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79A4" w14:textId="77777777" w:rsidR="00D64B62" w:rsidRPr="00D64B62" w:rsidRDefault="00D64B62" w:rsidP="00D84832">
      <w:pPr>
        <w:pStyle w:val="30"/>
        <w:shd w:val="clear" w:color="auto" w:fill="auto"/>
        <w:spacing w:line="276" w:lineRule="auto"/>
        <w:jc w:val="center"/>
        <w:rPr>
          <w:sz w:val="40"/>
          <w:szCs w:val="40"/>
        </w:rPr>
      </w:pPr>
      <w:bookmarkStart w:id="0" w:name="_GoBack"/>
      <w:bookmarkEnd w:id="0"/>
      <w:r w:rsidRPr="00D64B62">
        <w:rPr>
          <w:sz w:val="40"/>
          <w:szCs w:val="40"/>
        </w:rPr>
        <w:t xml:space="preserve">Правила </w:t>
      </w:r>
      <w:r w:rsidR="00B87071">
        <w:rPr>
          <w:sz w:val="40"/>
          <w:szCs w:val="40"/>
        </w:rPr>
        <w:t>«П</w:t>
      </w:r>
      <w:r w:rsidRPr="00D64B62">
        <w:rPr>
          <w:sz w:val="40"/>
          <w:szCs w:val="40"/>
        </w:rPr>
        <w:t>рограммы лояльности</w:t>
      </w:r>
      <w:r w:rsidR="00B87071">
        <w:rPr>
          <w:sz w:val="40"/>
          <w:szCs w:val="40"/>
        </w:rPr>
        <w:t>»</w:t>
      </w:r>
    </w:p>
    <w:p w14:paraId="232E5921" w14:textId="77777777" w:rsidR="00D64B62" w:rsidRPr="00D64B62" w:rsidRDefault="00D64B62" w:rsidP="00D84832">
      <w:pPr>
        <w:pStyle w:val="30"/>
        <w:shd w:val="clear" w:color="auto" w:fill="auto"/>
        <w:spacing w:line="276" w:lineRule="auto"/>
        <w:jc w:val="center"/>
        <w:rPr>
          <w:sz w:val="40"/>
          <w:szCs w:val="40"/>
        </w:rPr>
      </w:pPr>
      <w:r w:rsidRPr="00D64B62">
        <w:rPr>
          <w:sz w:val="40"/>
          <w:szCs w:val="40"/>
        </w:rPr>
        <w:t xml:space="preserve">ГУП КК «Кубаньфармация» </w:t>
      </w:r>
      <w:bookmarkStart w:id="1" w:name="bookmark0"/>
    </w:p>
    <w:p w14:paraId="441E0494" w14:textId="77777777" w:rsidR="00D64B62" w:rsidRPr="00D64B62" w:rsidRDefault="00D64B62" w:rsidP="00D84832">
      <w:pPr>
        <w:pStyle w:val="30"/>
        <w:shd w:val="clear" w:color="auto" w:fill="auto"/>
        <w:spacing w:line="276" w:lineRule="auto"/>
        <w:jc w:val="center"/>
        <w:rPr>
          <w:sz w:val="40"/>
          <w:szCs w:val="40"/>
        </w:rPr>
      </w:pPr>
    </w:p>
    <w:p w14:paraId="4EA28771" w14:textId="77777777" w:rsidR="00D64B62" w:rsidRPr="00D64B62" w:rsidRDefault="00D64B62" w:rsidP="00D84832">
      <w:pPr>
        <w:pStyle w:val="30"/>
        <w:shd w:val="clear" w:color="auto" w:fill="auto"/>
        <w:spacing w:line="276" w:lineRule="auto"/>
        <w:jc w:val="center"/>
        <w:rPr>
          <w:b w:val="0"/>
          <w:sz w:val="28"/>
          <w:szCs w:val="28"/>
        </w:rPr>
      </w:pPr>
      <w:r w:rsidRPr="00D64B62">
        <w:rPr>
          <w:b w:val="0"/>
          <w:sz w:val="28"/>
          <w:szCs w:val="28"/>
        </w:rPr>
        <w:t>Оглавление</w:t>
      </w:r>
      <w:bookmarkEnd w:id="1"/>
    </w:p>
    <w:p w14:paraId="4C32E68C" w14:textId="77777777" w:rsidR="00D64B62" w:rsidRPr="00D64B62" w:rsidRDefault="00D64B62" w:rsidP="00D84832">
      <w:pPr>
        <w:pStyle w:val="30"/>
        <w:shd w:val="clear" w:color="auto" w:fill="auto"/>
        <w:spacing w:line="276" w:lineRule="auto"/>
        <w:jc w:val="center"/>
        <w:rPr>
          <w:b w:val="0"/>
          <w:sz w:val="28"/>
          <w:szCs w:val="28"/>
        </w:rPr>
      </w:pPr>
    </w:p>
    <w:p w14:paraId="57C3634C" w14:textId="77777777" w:rsidR="00D64B62" w:rsidRPr="00D64B62" w:rsidRDefault="00D64B62" w:rsidP="00D84832">
      <w:pPr>
        <w:pStyle w:val="12"/>
        <w:numPr>
          <w:ilvl w:val="0"/>
          <w:numId w:val="1"/>
        </w:numPr>
        <w:shd w:val="clear" w:color="auto" w:fill="auto"/>
        <w:tabs>
          <w:tab w:val="left" w:pos="430"/>
          <w:tab w:val="right" w:leader="dot" w:pos="9655"/>
        </w:tabs>
        <w:spacing w:line="276" w:lineRule="auto"/>
        <w:jc w:val="left"/>
        <w:rPr>
          <w:b w:val="0"/>
          <w:sz w:val="28"/>
          <w:szCs w:val="28"/>
        </w:rPr>
      </w:pPr>
      <w:r w:rsidRPr="00D64B62">
        <w:rPr>
          <w:b w:val="0"/>
          <w:sz w:val="28"/>
          <w:szCs w:val="28"/>
        </w:rPr>
        <w:fldChar w:fldCharType="begin"/>
      </w:r>
      <w:r w:rsidRPr="00D64B62">
        <w:rPr>
          <w:b w:val="0"/>
          <w:sz w:val="28"/>
          <w:szCs w:val="28"/>
        </w:rPr>
        <w:instrText xml:space="preserve"> TOC \o "1-5" \h \z </w:instrText>
      </w:r>
      <w:r w:rsidRPr="00D64B62">
        <w:rPr>
          <w:b w:val="0"/>
          <w:sz w:val="28"/>
          <w:szCs w:val="28"/>
        </w:rPr>
        <w:fldChar w:fldCharType="separate"/>
      </w:r>
      <w:hyperlink w:anchor="bookmark2" w:tooltip="Current Document">
        <w:r w:rsidRPr="00D64B62">
          <w:rPr>
            <w:b w:val="0"/>
            <w:sz w:val="28"/>
            <w:szCs w:val="28"/>
          </w:rPr>
          <w:t>Общие положения</w:t>
        </w:r>
        <w:r w:rsidRPr="00D64B62">
          <w:rPr>
            <w:b w:val="0"/>
            <w:sz w:val="28"/>
            <w:szCs w:val="28"/>
          </w:rPr>
          <w:tab/>
        </w:r>
      </w:hyperlink>
      <w:r w:rsidRPr="00D64B62">
        <w:rPr>
          <w:b w:val="0"/>
          <w:sz w:val="28"/>
          <w:szCs w:val="28"/>
        </w:rPr>
        <w:t>2</w:t>
      </w:r>
    </w:p>
    <w:p w14:paraId="7DC53DA9"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b w:val="0"/>
          <w:sz w:val="28"/>
          <w:szCs w:val="28"/>
        </w:rPr>
      </w:pPr>
      <w:hyperlink w:anchor="bookmark4" w:tooltip="Current Document">
        <w:r w:rsidR="00D64B62" w:rsidRPr="00D64B62">
          <w:rPr>
            <w:b w:val="0"/>
            <w:sz w:val="28"/>
            <w:szCs w:val="28"/>
          </w:rPr>
          <w:t>Термины и определения</w:t>
        </w:r>
        <w:r w:rsidR="00D64B62" w:rsidRPr="00D64B62">
          <w:rPr>
            <w:b w:val="0"/>
            <w:sz w:val="28"/>
            <w:szCs w:val="28"/>
          </w:rPr>
          <w:tab/>
        </w:r>
      </w:hyperlink>
      <w:r w:rsidR="00D64B62" w:rsidRPr="00D64B62">
        <w:rPr>
          <w:b w:val="0"/>
          <w:sz w:val="28"/>
          <w:szCs w:val="28"/>
        </w:rPr>
        <w:t>2</w:t>
      </w:r>
    </w:p>
    <w:p w14:paraId="12DB818C"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b w:val="0"/>
          <w:sz w:val="28"/>
          <w:szCs w:val="28"/>
        </w:rPr>
      </w:pPr>
      <w:hyperlink w:anchor="bookmark6" w:tooltip="Current Document">
        <w:r w:rsidR="00D64B62" w:rsidRPr="00D64B62">
          <w:rPr>
            <w:b w:val="0"/>
            <w:sz w:val="28"/>
            <w:szCs w:val="28"/>
          </w:rPr>
          <w:t>Регистрация в Программе</w:t>
        </w:r>
        <w:r w:rsidR="00D64B62" w:rsidRPr="00D64B62">
          <w:rPr>
            <w:b w:val="0"/>
            <w:sz w:val="28"/>
            <w:szCs w:val="28"/>
          </w:rPr>
          <w:tab/>
        </w:r>
      </w:hyperlink>
      <w:r w:rsidR="00D64B62" w:rsidRPr="00D64B62">
        <w:rPr>
          <w:b w:val="0"/>
          <w:sz w:val="28"/>
          <w:szCs w:val="28"/>
        </w:rPr>
        <w:t>3</w:t>
      </w:r>
    </w:p>
    <w:p w14:paraId="0A0582CC"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b w:val="0"/>
          <w:sz w:val="28"/>
          <w:szCs w:val="28"/>
        </w:rPr>
      </w:pPr>
      <w:hyperlink w:anchor="bookmark8" w:tooltip="Current Document">
        <w:r w:rsidR="00D64B62" w:rsidRPr="00D64B62">
          <w:rPr>
            <w:b w:val="0"/>
            <w:sz w:val="28"/>
            <w:szCs w:val="28"/>
          </w:rPr>
          <w:t>Начисление Бонусов</w:t>
        </w:r>
        <w:r w:rsidR="00D64B62" w:rsidRPr="00D64B62">
          <w:rPr>
            <w:b w:val="0"/>
            <w:sz w:val="28"/>
            <w:szCs w:val="28"/>
          </w:rPr>
          <w:tab/>
          <w:t>3</w:t>
        </w:r>
      </w:hyperlink>
    </w:p>
    <w:p w14:paraId="107782A9"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b w:val="0"/>
          <w:sz w:val="28"/>
          <w:szCs w:val="28"/>
        </w:rPr>
      </w:pPr>
      <w:hyperlink w:anchor="bookmark10" w:tooltip="Current Document">
        <w:r w:rsidR="00D64B62" w:rsidRPr="00D64B62">
          <w:rPr>
            <w:b w:val="0"/>
            <w:sz w:val="28"/>
            <w:szCs w:val="28"/>
          </w:rPr>
          <w:t>Списание Бонусов</w:t>
        </w:r>
        <w:r w:rsidR="00D64B62" w:rsidRPr="00D64B62">
          <w:rPr>
            <w:b w:val="0"/>
            <w:sz w:val="28"/>
            <w:szCs w:val="28"/>
          </w:rPr>
          <w:tab/>
          <w:t>4</w:t>
        </w:r>
      </w:hyperlink>
    </w:p>
    <w:p w14:paraId="53DC49DC"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b w:val="0"/>
          <w:sz w:val="28"/>
          <w:szCs w:val="28"/>
        </w:rPr>
      </w:pPr>
      <w:hyperlink w:anchor="bookmark12" w:tooltip="Current Document">
        <w:r w:rsidR="00D64B62" w:rsidRPr="00D64B62">
          <w:rPr>
            <w:b w:val="0"/>
            <w:sz w:val="28"/>
            <w:szCs w:val="28"/>
          </w:rPr>
          <w:t>Возврат товаров, приобретенных с использованием карты лояльности</w:t>
        </w:r>
        <w:r w:rsidR="00D64B62" w:rsidRPr="00D64B62">
          <w:rPr>
            <w:b w:val="0"/>
            <w:sz w:val="28"/>
            <w:szCs w:val="28"/>
          </w:rPr>
          <w:tab/>
        </w:r>
      </w:hyperlink>
      <w:r w:rsidR="00D64B62">
        <w:rPr>
          <w:b w:val="0"/>
          <w:sz w:val="28"/>
          <w:szCs w:val="28"/>
        </w:rPr>
        <w:t>5</w:t>
      </w:r>
    </w:p>
    <w:p w14:paraId="450A6D2A"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b w:val="0"/>
          <w:sz w:val="28"/>
          <w:szCs w:val="28"/>
        </w:rPr>
      </w:pPr>
      <w:hyperlink w:anchor="bookmark14" w:tooltip="Current Document">
        <w:r w:rsidR="00D64B62" w:rsidRPr="00D64B62">
          <w:rPr>
            <w:b w:val="0"/>
            <w:sz w:val="28"/>
            <w:szCs w:val="28"/>
          </w:rPr>
          <w:t xml:space="preserve">Порядок замены и блокировки карты лояльности </w:t>
        </w:r>
        <w:r w:rsidR="00D64B62" w:rsidRPr="00D64B62">
          <w:rPr>
            <w:b w:val="0"/>
            <w:sz w:val="28"/>
            <w:szCs w:val="28"/>
          </w:rPr>
          <w:tab/>
        </w:r>
      </w:hyperlink>
      <w:r w:rsidR="00D64B62">
        <w:rPr>
          <w:b w:val="0"/>
          <w:sz w:val="28"/>
          <w:szCs w:val="28"/>
        </w:rPr>
        <w:t>5</w:t>
      </w:r>
    </w:p>
    <w:p w14:paraId="3C0AC1D8"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b w:val="0"/>
          <w:sz w:val="28"/>
          <w:szCs w:val="28"/>
        </w:rPr>
      </w:pPr>
      <w:hyperlink w:anchor="bookmark16" w:tooltip="Current Document">
        <w:r w:rsidR="00D64B62" w:rsidRPr="00D64B62">
          <w:rPr>
            <w:b w:val="0"/>
            <w:sz w:val="28"/>
            <w:szCs w:val="28"/>
          </w:rPr>
          <w:t>Прочие условия</w:t>
        </w:r>
        <w:r w:rsidR="00D64B62" w:rsidRPr="00D64B62">
          <w:rPr>
            <w:b w:val="0"/>
            <w:sz w:val="28"/>
            <w:szCs w:val="28"/>
          </w:rPr>
          <w:tab/>
          <w:t>5</w:t>
        </w:r>
      </w:hyperlink>
    </w:p>
    <w:p w14:paraId="03BB504B" w14:textId="77777777" w:rsidR="00D64B62" w:rsidRPr="00D64B62" w:rsidRDefault="00685D7F" w:rsidP="00D84832">
      <w:pPr>
        <w:pStyle w:val="12"/>
        <w:numPr>
          <w:ilvl w:val="0"/>
          <w:numId w:val="1"/>
        </w:numPr>
        <w:shd w:val="clear" w:color="auto" w:fill="auto"/>
        <w:tabs>
          <w:tab w:val="left" w:pos="430"/>
          <w:tab w:val="right" w:leader="dot" w:pos="9655"/>
        </w:tabs>
        <w:spacing w:line="276" w:lineRule="auto"/>
        <w:jc w:val="left"/>
        <w:rPr>
          <w:sz w:val="32"/>
          <w:szCs w:val="32"/>
        </w:rPr>
        <w:sectPr w:rsidR="00D64B62" w:rsidRPr="00D64B62" w:rsidSect="00CC7201">
          <w:footerReference w:type="default" r:id="rId7"/>
          <w:pgSz w:w="12240" w:h="16834"/>
          <w:pgMar w:top="1134" w:right="833" w:bottom="1151" w:left="1440" w:header="0" w:footer="6" w:gutter="0"/>
          <w:cols w:space="720"/>
          <w:noEndnote/>
          <w:docGrid w:linePitch="360"/>
        </w:sectPr>
      </w:pPr>
      <w:hyperlink w:anchor="bookmark18" w:tooltip="Current Document">
        <w:r w:rsidR="00D64B62" w:rsidRPr="00D64B62">
          <w:rPr>
            <w:b w:val="0"/>
            <w:sz w:val="28"/>
            <w:szCs w:val="28"/>
          </w:rPr>
          <w:t>Разрешение споров по Программе</w:t>
        </w:r>
        <w:r w:rsidR="00D64B62" w:rsidRPr="00D64B62">
          <w:rPr>
            <w:b w:val="0"/>
            <w:sz w:val="28"/>
            <w:szCs w:val="28"/>
          </w:rPr>
          <w:tab/>
        </w:r>
      </w:hyperlink>
      <w:r w:rsidR="00D64B62" w:rsidRPr="00D64B62">
        <w:rPr>
          <w:b w:val="0"/>
          <w:sz w:val="28"/>
          <w:szCs w:val="28"/>
        </w:rPr>
        <w:fldChar w:fldCharType="end"/>
      </w:r>
      <w:r w:rsidR="00D64B62" w:rsidRPr="00D64B62">
        <w:rPr>
          <w:b w:val="0"/>
          <w:sz w:val="28"/>
          <w:szCs w:val="28"/>
        </w:rPr>
        <w:t>6</w:t>
      </w:r>
    </w:p>
    <w:p w14:paraId="4403F209" w14:textId="77777777" w:rsidR="00D64B62" w:rsidRPr="00D64B62" w:rsidRDefault="00D64B62" w:rsidP="00D84832">
      <w:pPr>
        <w:pStyle w:val="10"/>
        <w:keepNext/>
        <w:keepLines/>
        <w:numPr>
          <w:ilvl w:val="0"/>
          <w:numId w:val="2"/>
        </w:numPr>
        <w:shd w:val="clear" w:color="auto" w:fill="auto"/>
        <w:tabs>
          <w:tab w:val="left" w:pos="458"/>
        </w:tabs>
        <w:spacing w:before="240" w:line="276" w:lineRule="auto"/>
        <w:jc w:val="center"/>
      </w:pPr>
      <w:bookmarkStart w:id="2" w:name="bookmark1"/>
      <w:bookmarkStart w:id="3" w:name="bookmark2"/>
      <w:r w:rsidRPr="00D64B62">
        <w:lastRenderedPageBreak/>
        <w:t>Общие положения.</w:t>
      </w:r>
      <w:bookmarkEnd w:id="2"/>
      <w:bookmarkEnd w:id="3"/>
    </w:p>
    <w:p w14:paraId="6669243A" w14:textId="77777777" w:rsidR="00D64B62" w:rsidRPr="00D64B62" w:rsidRDefault="00D64B62" w:rsidP="00D84832">
      <w:pPr>
        <w:numPr>
          <w:ilvl w:val="1"/>
          <w:numId w:val="2"/>
        </w:numPr>
        <w:tabs>
          <w:tab w:val="left" w:pos="476"/>
        </w:tabs>
        <w:spacing w:line="276" w:lineRule="auto"/>
        <w:rPr>
          <w:rFonts w:ascii="Times New Roman" w:hAnsi="Times New Roman" w:cs="Times New Roman"/>
        </w:rPr>
      </w:pPr>
      <w:r w:rsidRPr="00D64B62">
        <w:rPr>
          <w:rFonts w:ascii="Times New Roman" w:hAnsi="Times New Roman" w:cs="Times New Roman"/>
        </w:rPr>
        <w:t xml:space="preserve">Настоящие Правила определяют условия и порядок участия в </w:t>
      </w:r>
      <w:r w:rsidR="00B87071">
        <w:rPr>
          <w:rFonts w:ascii="Times New Roman" w:hAnsi="Times New Roman" w:cs="Times New Roman"/>
        </w:rPr>
        <w:t>«П</w:t>
      </w:r>
      <w:r w:rsidRPr="00D64B62">
        <w:rPr>
          <w:rFonts w:ascii="Times New Roman" w:hAnsi="Times New Roman" w:cs="Times New Roman"/>
        </w:rPr>
        <w:t>рограмме лояльности</w:t>
      </w:r>
      <w:r w:rsidR="00B87071">
        <w:rPr>
          <w:rFonts w:ascii="Times New Roman" w:hAnsi="Times New Roman" w:cs="Times New Roman"/>
        </w:rPr>
        <w:t>»</w:t>
      </w:r>
      <w:r w:rsidRPr="00D64B62">
        <w:rPr>
          <w:rFonts w:ascii="Times New Roman" w:hAnsi="Times New Roman" w:cs="Times New Roman"/>
        </w:rPr>
        <w:t xml:space="preserve"> для покупателей аптек ГУП КК «Кубаньфармация» (далее - Программа). С момента регистрации в Программе Участник полностью принимает настоящие Правила, обязуется их выполнять и имеет право на получение Привилегий в соответствии с настоящими Правилами. </w:t>
      </w:r>
    </w:p>
    <w:p w14:paraId="6A9FA08E" w14:textId="77777777" w:rsidR="00D64B62" w:rsidRPr="00D64B62" w:rsidRDefault="00D64B62" w:rsidP="00D84832">
      <w:pPr>
        <w:numPr>
          <w:ilvl w:val="1"/>
          <w:numId w:val="2"/>
        </w:numPr>
        <w:tabs>
          <w:tab w:val="left" w:pos="466"/>
        </w:tabs>
        <w:spacing w:line="276" w:lineRule="auto"/>
        <w:rPr>
          <w:rFonts w:ascii="Times New Roman" w:hAnsi="Times New Roman" w:cs="Times New Roman"/>
        </w:rPr>
      </w:pPr>
      <w:r w:rsidRPr="00D64B62">
        <w:rPr>
          <w:rFonts w:ascii="Times New Roman" w:hAnsi="Times New Roman" w:cs="Times New Roman"/>
        </w:rPr>
        <w:t>Программа действует на территории Российской Федерации в аптечной сети ГУП КК «Кубаньфармация» (далее - Предприятие), перечень адресов  размещен на сайте</w:t>
      </w:r>
      <w:hyperlink r:id="rId8" w:history="1"/>
      <w:r w:rsidRPr="00D64B62">
        <w:rPr>
          <w:rStyle w:val="a3"/>
          <w:rFonts w:ascii="Times New Roman" w:hAnsi="Times New Roman" w:cs="Times New Roman"/>
          <w:u w:val="none"/>
          <w:lang w:eastAsia="en-US" w:bidi="en-US"/>
        </w:rPr>
        <w:t xml:space="preserve"> https://www.kubanfarm.ru .</w:t>
      </w:r>
    </w:p>
    <w:p w14:paraId="08DF5F7A" w14:textId="77777777" w:rsidR="00D64B62" w:rsidRPr="00D64B62" w:rsidRDefault="00D64B62" w:rsidP="00D84832">
      <w:pPr>
        <w:numPr>
          <w:ilvl w:val="1"/>
          <w:numId w:val="2"/>
        </w:numPr>
        <w:tabs>
          <w:tab w:val="left" w:pos="466"/>
        </w:tabs>
        <w:spacing w:line="276" w:lineRule="auto"/>
        <w:rPr>
          <w:rFonts w:ascii="Times New Roman" w:hAnsi="Times New Roman" w:cs="Times New Roman"/>
        </w:rPr>
      </w:pPr>
      <w:r w:rsidRPr="00D64B62">
        <w:rPr>
          <w:rFonts w:ascii="Times New Roman" w:hAnsi="Times New Roman" w:cs="Times New Roman"/>
        </w:rPr>
        <w:t>Программа действует с момента ее запуска и до полной ее отмены Предприяти</w:t>
      </w:r>
      <w:r w:rsidR="00B87071">
        <w:rPr>
          <w:rFonts w:ascii="Times New Roman" w:hAnsi="Times New Roman" w:cs="Times New Roman"/>
        </w:rPr>
        <w:t>ем</w:t>
      </w:r>
      <w:r w:rsidRPr="00D64B62">
        <w:rPr>
          <w:rFonts w:ascii="Times New Roman" w:hAnsi="Times New Roman" w:cs="Times New Roman"/>
        </w:rPr>
        <w:t>. Предприятие оставляет за собой право изменить срок действия Программы и правила ее использования в любой момент без согласования с Участник</w:t>
      </w:r>
      <w:r w:rsidR="00B87071">
        <w:rPr>
          <w:rFonts w:ascii="Times New Roman" w:hAnsi="Times New Roman" w:cs="Times New Roman"/>
        </w:rPr>
        <w:t>ами</w:t>
      </w:r>
      <w:r w:rsidRPr="00D64B62">
        <w:rPr>
          <w:rFonts w:ascii="Times New Roman" w:hAnsi="Times New Roman" w:cs="Times New Roman"/>
        </w:rPr>
        <w:t>.</w:t>
      </w:r>
    </w:p>
    <w:p w14:paraId="7C5E7068" w14:textId="77777777" w:rsidR="00D64B62" w:rsidRPr="00D64B62" w:rsidRDefault="00D64B62" w:rsidP="00D84832">
      <w:pPr>
        <w:pStyle w:val="10"/>
        <w:keepNext/>
        <w:keepLines/>
        <w:numPr>
          <w:ilvl w:val="0"/>
          <w:numId w:val="2"/>
        </w:numPr>
        <w:shd w:val="clear" w:color="auto" w:fill="auto"/>
        <w:tabs>
          <w:tab w:val="left" w:pos="458"/>
        </w:tabs>
        <w:spacing w:before="240" w:line="276" w:lineRule="auto"/>
        <w:jc w:val="center"/>
      </w:pPr>
      <w:bookmarkStart w:id="4" w:name="bookmark3"/>
      <w:bookmarkStart w:id="5" w:name="bookmark4"/>
      <w:r w:rsidRPr="00D64B62">
        <w:t>Термины и определения.</w:t>
      </w:r>
      <w:bookmarkEnd w:id="4"/>
      <w:bookmarkEnd w:id="5"/>
    </w:p>
    <w:p w14:paraId="4E0B429C"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Акция </w:t>
      </w:r>
      <w:r w:rsidRPr="00D64B62">
        <w:rPr>
          <w:rFonts w:ascii="Times New Roman" w:hAnsi="Times New Roman" w:cs="Times New Roman"/>
        </w:rPr>
        <w:t>- дополнительное стимулирующее или иное мероприятие, проводимое Предприятием, в рамках Программы.</w:t>
      </w:r>
    </w:p>
    <w:p w14:paraId="21074C31"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Анкета </w:t>
      </w:r>
      <w:r w:rsidRPr="00D64B62">
        <w:rPr>
          <w:rFonts w:ascii="Times New Roman" w:hAnsi="Times New Roman" w:cs="Times New Roman"/>
        </w:rPr>
        <w:t>— информация о клиенте, желающем стать Участником Программы, вносимая клиентом либо сообщаемая клиентом при регистрации в Программе в порядке, предусмотренном Правилами.</w:t>
      </w:r>
    </w:p>
    <w:p w14:paraId="3002AE65"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Участник </w:t>
      </w:r>
      <w:r w:rsidRPr="00D64B62">
        <w:rPr>
          <w:rFonts w:ascii="Times New Roman" w:hAnsi="Times New Roman" w:cs="Times New Roman"/>
        </w:rPr>
        <w:t>- физическое лицо, достигшее возраста 18 лет, зарегистрированное в Программе в соответствии с настоящими Правилами и являющееся держателем Карты. Участник вправе управлять своим Бонусным счетом самостоятельно (накапливать/ списывать Бонусы).</w:t>
      </w:r>
    </w:p>
    <w:p w14:paraId="71E9342D"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Привилегии </w:t>
      </w:r>
      <w:r w:rsidRPr="00D64B62">
        <w:rPr>
          <w:rFonts w:ascii="Times New Roman" w:hAnsi="Times New Roman" w:cs="Times New Roman"/>
        </w:rPr>
        <w:t>- возможность приобретения товаров  в аптечной сети ГУП КК «Кубаньфармация», с финансовой или нефинансовой выгодой. Привилегии могут предоставляться методом отложенной скидки - начисления Бонусов на Счет Участника за приобретение товаров  в аптечной сети ГУП КК «Кубаньфармация» и последующего расходования Участником накопленных Бонусов при приобретении им товаров  в аптечной сети ГУП КК «Кубаньфармация» в соответствии с Правилами.</w:t>
      </w:r>
    </w:p>
    <w:p w14:paraId="1A839A3C"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Бонусы </w:t>
      </w:r>
      <w:r w:rsidRPr="00D64B62">
        <w:rPr>
          <w:rFonts w:ascii="Times New Roman" w:hAnsi="Times New Roman" w:cs="Times New Roman"/>
        </w:rPr>
        <w:t>- расчетные единицы, зачисляемые на Бонусный счет Участника за приобретение товаров  в аптечной сети ГУП КК «Кубаньфармация» в соответствии с Правилами. Сумма начисленных Бонусов может быть использована Участником для получения скидки при приобретении им товаров  в аптечной сети ГУП КК «Кубаньфармация», а также для получения иных Привилегий.</w:t>
      </w:r>
    </w:p>
    <w:p w14:paraId="45C0BB40"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Бонусный счет (далее - Счет) </w:t>
      </w:r>
      <w:r w:rsidRPr="00D64B62">
        <w:rPr>
          <w:rFonts w:ascii="Times New Roman" w:hAnsi="Times New Roman" w:cs="Times New Roman"/>
        </w:rPr>
        <w:t xml:space="preserve">- счет, открываемый в информационной системе на имя Участника в момент регистрации в Программе в соответствии с настоящими Правилами. Счет ведется в Бонусах. Бонусы начисляются на Счет и списываются со Счета при приобретении в аптечной сети ГУП КК «Кубаньфармация» товаров  с использованием Карты Участника в соответствии с Правилами. Счет привязан к номеру мобильного телефона Участника. К одному номеру мобильного телефона в Программе может быть привязан только один Счет. </w:t>
      </w:r>
    </w:p>
    <w:p w14:paraId="0DDC5CB8" w14:textId="77777777" w:rsidR="00D64B62" w:rsidRPr="00D64B62" w:rsidRDefault="00D64B62" w:rsidP="00D84832">
      <w:pPr>
        <w:spacing w:line="276" w:lineRule="auto"/>
        <w:rPr>
          <w:rFonts w:ascii="Times New Roman" w:hAnsi="Times New Roman" w:cs="Times New Roman"/>
        </w:rPr>
      </w:pPr>
      <w:r w:rsidRPr="00D64B62">
        <w:rPr>
          <w:rFonts w:ascii="Times New Roman" w:hAnsi="Times New Roman" w:cs="Times New Roman"/>
          <w:b/>
        </w:rPr>
        <w:t>Карта Участника</w:t>
      </w:r>
      <w:r w:rsidRPr="00D64B62">
        <w:rPr>
          <w:rFonts w:ascii="Times New Roman" w:hAnsi="Times New Roman" w:cs="Times New Roman"/>
        </w:rPr>
        <w:t>, имеет уникальный номер и служит для идентификации Участника в Программе при приобретении Участником товаров  в аптечной сети ГУП КК «Кубаньфармация». Карта Участника позволяет накапливать и списывать Бонусы. Карта Участника выпускается в 2-х видах:</w:t>
      </w:r>
    </w:p>
    <w:p w14:paraId="59DDC9D9"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Карта  лояльности «Аптечная копилка» </w:t>
      </w:r>
      <w:r w:rsidRPr="00D64B62">
        <w:rPr>
          <w:rFonts w:ascii="Times New Roman" w:hAnsi="Times New Roman" w:cs="Times New Roman"/>
        </w:rPr>
        <w:t xml:space="preserve">- пластиковая карта, выдаваемая бесплатно при совершении покупки на сумму от 300 рублей в аптеке ГУП КК «Кубаньфармация» или при замене ранее действовавшей дисконтной карты ГУП КК «Кубаньфармация». </w:t>
      </w:r>
    </w:p>
    <w:p w14:paraId="2C955CDB"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Карта  лояльности «Для льготника»  </w:t>
      </w:r>
      <w:r w:rsidRPr="00D64B62">
        <w:rPr>
          <w:rFonts w:ascii="Times New Roman" w:hAnsi="Times New Roman" w:cs="Times New Roman"/>
        </w:rPr>
        <w:t xml:space="preserve">- пластиковая карта, выдаваемая бесплатно при </w:t>
      </w:r>
      <w:r w:rsidRPr="00D64B62">
        <w:rPr>
          <w:rFonts w:ascii="Times New Roman" w:hAnsi="Times New Roman" w:cs="Times New Roman"/>
        </w:rPr>
        <w:lastRenderedPageBreak/>
        <w:t>условии, что Участник относится к льготной категории граждан, имеющих право на получение лекарственных препаратов на бесплатной основе.</w:t>
      </w:r>
    </w:p>
    <w:p w14:paraId="7917FAEC"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Горячая линия </w:t>
      </w:r>
      <w:r w:rsidRPr="00D64B62">
        <w:rPr>
          <w:rFonts w:ascii="Times New Roman" w:hAnsi="Times New Roman" w:cs="Times New Roman"/>
        </w:rPr>
        <w:t>– телефон  аптек ГУП КК «Кубаньфармация», осуществляющий информационно-справочное обслуживание Участников по номеру</w:t>
      </w:r>
      <w:r w:rsidRPr="00A33B1B">
        <w:rPr>
          <w:rFonts w:ascii="Times New Roman" w:hAnsi="Times New Roman" w:cs="Times New Roman"/>
          <w:sz w:val="28"/>
          <w:szCs w:val="28"/>
        </w:rPr>
        <w:t xml:space="preserve">: </w:t>
      </w:r>
      <w:r w:rsidR="00101B9F" w:rsidRPr="00101B9F">
        <w:rPr>
          <w:rFonts w:ascii="Times New Roman" w:hAnsi="Times New Roman" w:cs="Times New Roman"/>
          <w:sz w:val="28"/>
          <w:szCs w:val="28"/>
        </w:rPr>
        <w:t>8 (800) 200-03-93</w:t>
      </w:r>
      <w:r w:rsidR="00101B9F">
        <w:rPr>
          <w:rFonts w:ascii="Times New Roman" w:hAnsi="Times New Roman" w:cs="Times New Roman"/>
          <w:sz w:val="28"/>
          <w:szCs w:val="28"/>
        </w:rPr>
        <w:t xml:space="preserve"> </w:t>
      </w:r>
      <w:r w:rsidRPr="00D64B62">
        <w:rPr>
          <w:rFonts w:ascii="Times New Roman" w:hAnsi="Times New Roman" w:cs="Times New Roman"/>
        </w:rPr>
        <w:t>в понедельник - пятницу  в часы с 9:00 ч до 1</w:t>
      </w:r>
      <w:r w:rsidR="00A60400">
        <w:rPr>
          <w:rFonts w:ascii="Times New Roman" w:hAnsi="Times New Roman" w:cs="Times New Roman"/>
        </w:rPr>
        <w:t>8</w:t>
      </w:r>
      <w:r w:rsidRPr="00D64B62">
        <w:rPr>
          <w:rFonts w:ascii="Times New Roman" w:hAnsi="Times New Roman" w:cs="Times New Roman"/>
        </w:rPr>
        <w:t xml:space="preserve">:00 ч. </w:t>
      </w:r>
    </w:p>
    <w:p w14:paraId="280226DF"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Привилегии </w:t>
      </w:r>
      <w:r w:rsidRPr="00D64B62">
        <w:rPr>
          <w:rFonts w:ascii="Times New Roman" w:hAnsi="Times New Roman" w:cs="Times New Roman"/>
        </w:rPr>
        <w:t>- преимущественные права Участников Программы на получение скидок при оплате покупок Бонусами, участие в специальных акциях для Участников Программы, а также иные привилегии, установленные Программой лояльности.</w:t>
      </w:r>
    </w:p>
    <w:p w14:paraId="759A0BA8" w14:textId="77777777" w:rsidR="00D64B62" w:rsidRPr="00D64B62" w:rsidRDefault="00D64B62" w:rsidP="00D84832">
      <w:pPr>
        <w:spacing w:line="276" w:lineRule="auto"/>
        <w:rPr>
          <w:rFonts w:ascii="Times New Roman" w:hAnsi="Times New Roman" w:cs="Times New Roman"/>
          <w:color w:val="0070C0"/>
        </w:rPr>
      </w:pPr>
      <w:r w:rsidRPr="00D64B62">
        <w:rPr>
          <w:rStyle w:val="2"/>
          <w:rFonts w:eastAsia="Arial Unicode MS"/>
          <w:sz w:val="24"/>
          <w:szCs w:val="24"/>
        </w:rPr>
        <w:t xml:space="preserve">Сайт - </w:t>
      </w:r>
      <w:r w:rsidRPr="00D64B62">
        <w:rPr>
          <w:rFonts w:ascii="Times New Roman" w:hAnsi="Times New Roman" w:cs="Times New Roman"/>
        </w:rPr>
        <w:t xml:space="preserve">интернет-сайт ГУП КК «Кубаньфармация», размещенный в сети интернет по адресу: </w:t>
      </w:r>
      <w:r w:rsidRPr="00D64B62">
        <w:rPr>
          <w:rFonts w:ascii="Times New Roman" w:hAnsi="Times New Roman" w:cs="Times New Roman"/>
          <w:color w:val="0070C0"/>
        </w:rPr>
        <w:t>https://www.kubanfarm.ru .</w:t>
      </w:r>
    </w:p>
    <w:p w14:paraId="31BE1349"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Транзакции </w:t>
      </w:r>
      <w:r w:rsidRPr="00D64B62">
        <w:rPr>
          <w:rFonts w:ascii="Times New Roman" w:hAnsi="Times New Roman" w:cs="Times New Roman"/>
        </w:rPr>
        <w:t>- операции, совершаемые Участником с использованием карты лояльности, которые в соответствии с Правилами являются основанием для начисления Бонусов на Бонусный счет либо списания Бонусов с Бонусного счета Участника.</w:t>
      </w:r>
    </w:p>
    <w:p w14:paraId="63F696AF" w14:textId="77777777" w:rsidR="00D64B62" w:rsidRPr="00D64B62" w:rsidRDefault="00D64B62" w:rsidP="00D84832">
      <w:pPr>
        <w:spacing w:line="276" w:lineRule="auto"/>
        <w:rPr>
          <w:rFonts w:ascii="Times New Roman" w:hAnsi="Times New Roman" w:cs="Times New Roman"/>
        </w:rPr>
      </w:pPr>
      <w:r w:rsidRPr="00D64B62">
        <w:rPr>
          <w:rStyle w:val="2"/>
          <w:rFonts w:eastAsia="Arial Unicode MS"/>
          <w:sz w:val="24"/>
          <w:szCs w:val="24"/>
        </w:rPr>
        <w:t xml:space="preserve">Уведомление </w:t>
      </w:r>
      <w:r w:rsidRPr="00D64B62">
        <w:rPr>
          <w:rFonts w:ascii="Times New Roman" w:hAnsi="Times New Roman" w:cs="Times New Roman"/>
        </w:rPr>
        <w:t xml:space="preserve">- информация, в том числе рекламного содержания, передаваемая Участнику по одному или нескольким средствам (способам) связи: мобильному телефону, электронной почте, указанным им в Анкете или иными способами.  </w:t>
      </w:r>
    </w:p>
    <w:p w14:paraId="05FF9623" w14:textId="77777777" w:rsidR="00D64B62" w:rsidRPr="00D64B62" w:rsidRDefault="00D64B62" w:rsidP="00D84832">
      <w:pPr>
        <w:pStyle w:val="10"/>
        <w:keepNext/>
        <w:keepLines/>
        <w:numPr>
          <w:ilvl w:val="0"/>
          <w:numId w:val="2"/>
        </w:numPr>
        <w:shd w:val="clear" w:color="auto" w:fill="auto"/>
        <w:tabs>
          <w:tab w:val="left" w:pos="454"/>
        </w:tabs>
        <w:spacing w:before="240" w:line="276" w:lineRule="auto"/>
        <w:jc w:val="center"/>
      </w:pPr>
      <w:bookmarkStart w:id="6" w:name="bookmark5"/>
      <w:bookmarkStart w:id="7" w:name="bookmark6"/>
      <w:r w:rsidRPr="00D64B62">
        <w:t>Регистрация в Программе.</w:t>
      </w:r>
      <w:bookmarkEnd w:id="6"/>
      <w:bookmarkEnd w:id="7"/>
    </w:p>
    <w:p w14:paraId="392F7908" w14:textId="77777777" w:rsidR="00D64B62" w:rsidRPr="00D64B62" w:rsidRDefault="00D64B62" w:rsidP="00D84832">
      <w:pPr>
        <w:numPr>
          <w:ilvl w:val="1"/>
          <w:numId w:val="2"/>
        </w:numPr>
        <w:tabs>
          <w:tab w:val="left" w:pos="476"/>
        </w:tabs>
        <w:spacing w:line="276" w:lineRule="auto"/>
        <w:rPr>
          <w:rFonts w:ascii="Times New Roman" w:hAnsi="Times New Roman" w:cs="Times New Roman"/>
        </w:rPr>
      </w:pPr>
      <w:r w:rsidRPr="00D64B62">
        <w:rPr>
          <w:rFonts w:ascii="Times New Roman" w:hAnsi="Times New Roman" w:cs="Times New Roman"/>
        </w:rPr>
        <w:t>Участие в Программе является добровольным. Участником может стать любое физическое лицо, которому на момент регистрации в Программе исполнилось 18 (восемнадцать) лет.</w:t>
      </w:r>
    </w:p>
    <w:p w14:paraId="6D430A36" w14:textId="77777777" w:rsidR="00D64B62" w:rsidRPr="00D64B62" w:rsidRDefault="00D64B62" w:rsidP="00D84832">
      <w:pPr>
        <w:numPr>
          <w:ilvl w:val="1"/>
          <w:numId w:val="2"/>
        </w:numPr>
        <w:tabs>
          <w:tab w:val="left" w:pos="481"/>
        </w:tabs>
        <w:spacing w:line="276" w:lineRule="auto"/>
        <w:rPr>
          <w:rFonts w:ascii="Times New Roman" w:hAnsi="Times New Roman" w:cs="Times New Roman"/>
        </w:rPr>
      </w:pPr>
      <w:r w:rsidRPr="00D64B62">
        <w:rPr>
          <w:rFonts w:ascii="Times New Roman" w:hAnsi="Times New Roman" w:cs="Times New Roman"/>
        </w:rPr>
        <w:t>Для участия в Программе необходимо получить карту лояльности и заполнить Анкету участника, указав следующую информацию:</w:t>
      </w:r>
    </w:p>
    <w:p w14:paraId="3FEB9F72" w14:textId="77777777" w:rsidR="00D64B62" w:rsidRPr="00D64B62" w:rsidRDefault="00D64B62" w:rsidP="00D84832">
      <w:pPr>
        <w:widowControl/>
        <w:spacing w:line="276" w:lineRule="auto"/>
        <w:rPr>
          <w:rStyle w:val="2"/>
          <w:rFonts w:eastAsia="Arial Unicode MS"/>
          <w:b w:val="0"/>
          <w:sz w:val="24"/>
          <w:szCs w:val="24"/>
          <w:lang w:bidi="ar-SA"/>
        </w:rPr>
      </w:pPr>
      <w:r w:rsidRPr="00D64B62">
        <w:rPr>
          <w:rFonts w:ascii="Times New Roman" w:eastAsia="Times New Roman" w:hAnsi="Times New Roman" w:cs="Times New Roman"/>
          <w:lang w:bidi="ar-SA"/>
        </w:rPr>
        <w:t xml:space="preserve">           Содержание  Анкеты:</w:t>
      </w:r>
      <w:r w:rsidRPr="00D64B62">
        <w:rPr>
          <w:rFonts w:ascii="Times New Roman" w:eastAsia="Times New Roman" w:hAnsi="Times New Roman" w:cs="Times New Roman"/>
          <w:lang w:bidi="ar-SA"/>
        </w:rPr>
        <w:br/>
      </w:r>
      <w:r w:rsidRPr="00D64B62">
        <w:rPr>
          <w:rStyle w:val="2"/>
          <w:rFonts w:eastAsia="Arial Unicode MS"/>
          <w:b w:val="0"/>
          <w:sz w:val="24"/>
          <w:szCs w:val="24"/>
          <w:lang w:bidi="ar-SA"/>
        </w:rPr>
        <w:t xml:space="preserve">1. Как к вам обращаться </w:t>
      </w:r>
      <w:r w:rsidRPr="00D64B62">
        <w:rPr>
          <w:rStyle w:val="2"/>
          <w:rFonts w:eastAsia="Arial Unicode MS"/>
          <w:b w:val="0"/>
          <w:sz w:val="24"/>
          <w:szCs w:val="24"/>
          <w:lang w:bidi="ar-SA"/>
        </w:rPr>
        <w:br/>
        <w:t>2. День и месяц рождения (без года)</w:t>
      </w:r>
      <w:r w:rsidRPr="00D64B62">
        <w:rPr>
          <w:rStyle w:val="2"/>
          <w:rFonts w:eastAsia="Arial Unicode MS"/>
          <w:b w:val="0"/>
          <w:sz w:val="24"/>
          <w:szCs w:val="24"/>
          <w:lang w:bidi="ar-SA"/>
        </w:rPr>
        <w:br/>
        <w:t>3. Номер телефона, к которому будет привязана карта лояльности</w:t>
      </w:r>
      <w:r w:rsidRPr="00D64B62">
        <w:rPr>
          <w:rStyle w:val="2"/>
          <w:rFonts w:eastAsia="Arial Unicode MS"/>
          <w:b w:val="0"/>
          <w:sz w:val="24"/>
          <w:szCs w:val="24"/>
          <w:lang w:bidi="ar-SA"/>
        </w:rPr>
        <w:br/>
        <w:t xml:space="preserve">4. Электронная почта </w:t>
      </w:r>
      <w:r w:rsidRPr="00D64B62">
        <w:rPr>
          <w:rStyle w:val="2"/>
          <w:rFonts w:eastAsia="Arial Unicode MS"/>
          <w:b w:val="0"/>
          <w:sz w:val="24"/>
          <w:szCs w:val="24"/>
          <w:lang w:bidi="ar-SA"/>
        </w:rPr>
        <w:br/>
        <w:t>5. Согласие на рекламную рассылку</w:t>
      </w:r>
    </w:p>
    <w:p w14:paraId="4D50AC8F" w14:textId="77777777" w:rsidR="00D64B62" w:rsidRPr="00D64B62" w:rsidRDefault="00D64B62" w:rsidP="00D84832">
      <w:pPr>
        <w:widowControl/>
        <w:spacing w:line="276" w:lineRule="auto"/>
        <w:rPr>
          <w:rStyle w:val="2"/>
          <w:rFonts w:eastAsia="Arial Unicode MS"/>
          <w:b w:val="0"/>
          <w:sz w:val="24"/>
          <w:szCs w:val="24"/>
        </w:rPr>
      </w:pPr>
      <w:r w:rsidRPr="00D64B62">
        <w:rPr>
          <w:rStyle w:val="2"/>
          <w:rFonts w:eastAsia="Arial Unicode MS"/>
          <w:b w:val="0"/>
          <w:sz w:val="24"/>
          <w:szCs w:val="24"/>
          <w:lang w:bidi="ar-SA"/>
        </w:rPr>
        <w:t xml:space="preserve">6. Дата, подпись </w:t>
      </w:r>
    </w:p>
    <w:p w14:paraId="2AF8C31E" w14:textId="77777777" w:rsidR="00D64B62" w:rsidRPr="00D64B62" w:rsidRDefault="00D64B62" w:rsidP="00D84832">
      <w:pPr>
        <w:numPr>
          <w:ilvl w:val="1"/>
          <w:numId w:val="2"/>
        </w:numPr>
        <w:tabs>
          <w:tab w:val="left" w:pos="586"/>
        </w:tabs>
        <w:spacing w:line="276" w:lineRule="auto"/>
        <w:rPr>
          <w:rFonts w:ascii="Times New Roman" w:hAnsi="Times New Roman" w:cs="Times New Roman"/>
        </w:rPr>
      </w:pPr>
      <w:r w:rsidRPr="00D64B62">
        <w:rPr>
          <w:rFonts w:ascii="Times New Roman" w:hAnsi="Times New Roman" w:cs="Times New Roman"/>
        </w:rPr>
        <w:t>Регистрация Анкеты в информационной системе Программы осуществляется представителем Предприятия</w:t>
      </w:r>
      <w:r w:rsidRPr="00D64B62">
        <w:rPr>
          <w:rStyle w:val="20"/>
          <w:rFonts w:eastAsia="Arial Unicode MS"/>
          <w:sz w:val="24"/>
          <w:szCs w:val="24"/>
        </w:rPr>
        <w:t>.</w:t>
      </w:r>
    </w:p>
    <w:p w14:paraId="24620F38" w14:textId="77777777" w:rsidR="00D64B62" w:rsidRPr="00D64B62" w:rsidRDefault="00D64B62" w:rsidP="00D84832">
      <w:pPr>
        <w:numPr>
          <w:ilvl w:val="1"/>
          <w:numId w:val="2"/>
        </w:numPr>
        <w:tabs>
          <w:tab w:val="left" w:pos="472"/>
        </w:tabs>
        <w:spacing w:line="276" w:lineRule="auto"/>
        <w:rPr>
          <w:rFonts w:ascii="Times New Roman" w:hAnsi="Times New Roman" w:cs="Times New Roman"/>
        </w:rPr>
      </w:pPr>
      <w:r w:rsidRPr="00D64B62">
        <w:rPr>
          <w:rFonts w:ascii="Times New Roman" w:hAnsi="Times New Roman" w:cs="Times New Roman"/>
        </w:rPr>
        <w:t>При регистрации в Программе Участник дает своё согласие Предприятию на рассылку рекламных сообщений.</w:t>
      </w:r>
    </w:p>
    <w:p w14:paraId="60EEAF75" w14:textId="77777777" w:rsidR="00D64B62" w:rsidRPr="00D64B62" w:rsidRDefault="00D64B62" w:rsidP="00D84832">
      <w:pPr>
        <w:numPr>
          <w:ilvl w:val="1"/>
          <w:numId w:val="2"/>
        </w:numPr>
        <w:tabs>
          <w:tab w:val="left" w:pos="586"/>
        </w:tabs>
        <w:spacing w:line="276" w:lineRule="auto"/>
        <w:rPr>
          <w:rFonts w:ascii="Times New Roman" w:hAnsi="Times New Roman" w:cs="Times New Roman"/>
        </w:rPr>
      </w:pPr>
      <w:r w:rsidRPr="00D64B62">
        <w:rPr>
          <w:rFonts w:ascii="Times New Roman" w:hAnsi="Times New Roman" w:cs="Times New Roman"/>
        </w:rPr>
        <w:t>Карта лояльности является собственностью Предприятия и подлежит возврату Участником по первому требованию Предприятия.</w:t>
      </w:r>
    </w:p>
    <w:p w14:paraId="3FCE0CB9" w14:textId="77777777" w:rsidR="00D64B62" w:rsidRPr="00D64B62" w:rsidRDefault="00D64B62" w:rsidP="00D84832">
      <w:pPr>
        <w:numPr>
          <w:ilvl w:val="1"/>
          <w:numId w:val="2"/>
        </w:numPr>
        <w:tabs>
          <w:tab w:val="left" w:pos="496"/>
        </w:tabs>
        <w:spacing w:line="276" w:lineRule="auto"/>
        <w:rPr>
          <w:rFonts w:ascii="Times New Roman" w:hAnsi="Times New Roman" w:cs="Times New Roman"/>
        </w:rPr>
      </w:pPr>
      <w:r w:rsidRPr="00D64B62">
        <w:rPr>
          <w:rFonts w:ascii="Times New Roman" w:hAnsi="Times New Roman" w:cs="Times New Roman"/>
        </w:rPr>
        <w:t>Карты лояльности действуют бессрочно до даты прекращения действия Программы согласно п. 1.3 настоящих Правилам.</w:t>
      </w:r>
    </w:p>
    <w:p w14:paraId="5ECADA4A" w14:textId="77777777" w:rsidR="00D64B62" w:rsidRPr="00D64B62" w:rsidRDefault="00D64B62" w:rsidP="00D84832">
      <w:pPr>
        <w:numPr>
          <w:ilvl w:val="1"/>
          <w:numId w:val="2"/>
        </w:numPr>
        <w:tabs>
          <w:tab w:val="left" w:pos="496"/>
        </w:tabs>
        <w:spacing w:line="276" w:lineRule="auto"/>
        <w:rPr>
          <w:rFonts w:ascii="Times New Roman" w:hAnsi="Times New Roman" w:cs="Times New Roman"/>
        </w:rPr>
      </w:pPr>
      <w:r w:rsidRPr="00D64B62">
        <w:rPr>
          <w:rFonts w:ascii="Times New Roman" w:hAnsi="Times New Roman" w:cs="Times New Roman"/>
        </w:rPr>
        <w:t xml:space="preserve">Если на момент совершения покупки в аптеке ГУП КК «Кубаньфармация» отсутствовали в наличие карты лояльности, Предприятие оставляет за собой право не проводить начисление Бонусов на карту Участника при наличии чеков за покупки, совершенные до получения карты лояльности. </w:t>
      </w:r>
    </w:p>
    <w:p w14:paraId="272534DB" w14:textId="77777777" w:rsidR="00D64B62" w:rsidRPr="00D64B62" w:rsidRDefault="00D64B62" w:rsidP="00D84832">
      <w:pPr>
        <w:pStyle w:val="10"/>
        <w:keepNext/>
        <w:keepLines/>
        <w:numPr>
          <w:ilvl w:val="0"/>
          <w:numId w:val="2"/>
        </w:numPr>
        <w:shd w:val="clear" w:color="auto" w:fill="auto"/>
        <w:tabs>
          <w:tab w:val="left" w:pos="454"/>
        </w:tabs>
        <w:spacing w:before="240" w:line="276" w:lineRule="auto"/>
        <w:jc w:val="center"/>
      </w:pPr>
      <w:bookmarkStart w:id="8" w:name="bookmark8"/>
      <w:r w:rsidRPr="00D64B62">
        <w:t>Начисление Бонусов.</w:t>
      </w:r>
      <w:bookmarkEnd w:id="8"/>
    </w:p>
    <w:p w14:paraId="59698595" w14:textId="77777777" w:rsidR="00D64B62" w:rsidRPr="00D64B62" w:rsidRDefault="00D64B62" w:rsidP="00D84832">
      <w:pPr>
        <w:numPr>
          <w:ilvl w:val="1"/>
          <w:numId w:val="2"/>
        </w:numPr>
        <w:tabs>
          <w:tab w:val="left" w:pos="496"/>
        </w:tabs>
        <w:spacing w:line="276" w:lineRule="auto"/>
        <w:rPr>
          <w:rFonts w:ascii="Times New Roman" w:hAnsi="Times New Roman" w:cs="Times New Roman"/>
        </w:rPr>
      </w:pPr>
      <w:r w:rsidRPr="00D64B62">
        <w:rPr>
          <w:rFonts w:ascii="Times New Roman" w:hAnsi="Times New Roman" w:cs="Times New Roman"/>
        </w:rPr>
        <w:t>Бонусы начисляются на Бонусный счет Участника при совершении покупок товаров  в аптечной сети ГУП КК «Кубаньфармация» с использованием карты лояльности в соответствии с Правилами Программы.</w:t>
      </w:r>
    </w:p>
    <w:p w14:paraId="40367EAB" w14:textId="77777777" w:rsidR="00D64B62" w:rsidRPr="00D64B62" w:rsidRDefault="00D64B62" w:rsidP="00D84832">
      <w:pPr>
        <w:numPr>
          <w:ilvl w:val="1"/>
          <w:numId w:val="2"/>
        </w:numPr>
        <w:tabs>
          <w:tab w:val="left" w:pos="496"/>
        </w:tabs>
        <w:spacing w:line="276" w:lineRule="auto"/>
        <w:rPr>
          <w:rFonts w:ascii="Times New Roman" w:hAnsi="Times New Roman" w:cs="Times New Roman"/>
        </w:rPr>
      </w:pPr>
      <w:r w:rsidRPr="00D64B62">
        <w:rPr>
          <w:rFonts w:ascii="Times New Roman" w:hAnsi="Times New Roman" w:cs="Times New Roman"/>
        </w:rPr>
        <w:lastRenderedPageBreak/>
        <w:t>Начисление Бонусов проводится при любом способе оплаты товаров, совершаемых Участником в аптечной сети ГУП КК «Кубаньфармация»: наличными, банковской картой.</w:t>
      </w:r>
    </w:p>
    <w:p w14:paraId="05A64249" w14:textId="77777777" w:rsidR="00D64B62" w:rsidRPr="00D64B62" w:rsidRDefault="00D64B62" w:rsidP="00D84832">
      <w:pPr>
        <w:numPr>
          <w:ilvl w:val="1"/>
          <w:numId w:val="2"/>
        </w:numPr>
        <w:tabs>
          <w:tab w:val="left" w:pos="496"/>
        </w:tabs>
        <w:spacing w:line="276" w:lineRule="auto"/>
        <w:rPr>
          <w:rFonts w:ascii="Times New Roman" w:hAnsi="Times New Roman" w:cs="Times New Roman"/>
        </w:rPr>
      </w:pPr>
      <w:r w:rsidRPr="00D64B62">
        <w:rPr>
          <w:rFonts w:ascii="Times New Roman" w:hAnsi="Times New Roman" w:cs="Times New Roman"/>
        </w:rPr>
        <w:t>В рамках акций, проводимых Предприятием, Участникам могут начисляться дополнительные Бонусы. Предприятие имеет право в одностороннем порядке устанавливать перечень товаров, количество дополнительных Бонусов, а также срок действия Бонусов, начисляемых на Бонусный счет Участника при приобретении им товаров в рамках акций.</w:t>
      </w:r>
    </w:p>
    <w:p w14:paraId="5649AE07" w14:textId="77777777" w:rsidR="00D64B62" w:rsidRPr="00D64B62" w:rsidRDefault="00D64B62" w:rsidP="00D84832">
      <w:pPr>
        <w:numPr>
          <w:ilvl w:val="1"/>
          <w:numId w:val="2"/>
        </w:numPr>
        <w:tabs>
          <w:tab w:val="left" w:pos="496"/>
        </w:tabs>
        <w:spacing w:line="276" w:lineRule="auto"/>
        <w:rPr>
          <w:rFonts w:ascii="Times New Roman" w:hAnsi="Times New Roman" w:cs="Times New Roman"/>
        </w:rPr>
      </w:pPr>
      <w:r w:rsidRPr="00D64B62">
        <w:rPr>
          <w:rFonts w:ascii="Times New Roman" w:hAnsi="Times New Roman" w:cs="Times New Roman"/>
        </w:rPr>
        <w:t>Для начисления Бонусов Участнику необходимо при совершении покупок в аптечной сети ГУП КК «Кубаньфармация» предъявить карту лояльности до момента оплаты покупки (закрытия кассового чека). Если Участник не предъявил карту, то Бонусы не начисляются. Предприятие не несет ответственности за не начисление Бонусов в том случае, если Участник не известил о том, что покупка сделана в рамках Программы и не предъявил карту лояльности Участника.</w:t>
      </w:r>
    </w:p>
    <w:p w14:paraId="63A635A2" w14:textId="77777777" w:rsidR="00D64B62" w:rsidRPr="00D64B62" w:rsidRDefault="00D64B62" w:rsidP="00D84832">
      <w:pPr>
        <w:numPr>
          <w:ilvl w:val="1"/>
          <w:numId w:val="2"/>
        </w:numPr>
        <w:tabs>
          <w:tab w:val="left" w:pos="471"/>
        </w:tabs>
        <w:spacing w:line="276" w:lineRule="auto"/>
        <w:rPr>
          <w:rFonts w:ascii="Times New Roman" w:hAnsi="Times New Roman" w:cs="Times New Roman"/>
        </w:rPr>
      </w:pPr>
      <w:r w:rsidRPr="00D64B62">
        <w:rPr>
          <w:rFonts w:ascii="Times New Roman" w:hAnsi="Times New Roman" w:cs="Times New Roman"/>
        </w:rPr>
        <w:t>При совершении покупок товаров в аптечной сети ГУП КК «Кубаньфармация» с предъявлением Карты базовое начисление составляет:</w:t>
      </w:r>
    </w:p>
    <w:p w14:paraId="7A6461B0" w14:textId="77777777" w:rsidR="00D64B62" w:rsidRPr="00D64B62" w:rsidRDefault="00D64B62" w:rsidP="00D84832">
      <w:pPr>
        <w:tabs>
          <w:tab w:val="left" w:pos="471"/>
        </w:tabs>
        <w:spacing w:line="276" w:lineRule="auto"/>
        <w:rPr>
          <w:rFonts w:ascii="Times New Roman" w:hAnsi="Times New Roman" w:cs="Times New Roman"/>
        </w:rPr>
      </w:pPr>
      <w:r w:rsidRPr="00D64B62">
        <w:rPr>
          <w:rFonts w:ascii="Times New Roman" w:hAnsi="Times New Roman" w:cs="Times New Roman"/>
        </w:rPr>
        <w:t>- 1% от стоимости покупки Бонусами по карте лояльности «Аптечная копилка»;</w:t>
      </w:r>
    </w:p>
    <w:p w14:paraId="780494F8" w14:textId="77777777" w:rsidR="00D64B62" w:rsidRPr="00D64B62" w:rsidRDefault="00D64B62" w:rsidP="00D84832">
      <w:pPr>
        <w:tabs>
          <w:tab w:val="left" w:pos="471"/>
        </w:tabs>
        <w:spacing w:line="276" w:lineRule="auto"/>
        <w:rPr>
          <w:rFonts w:ascii="Times New Roman" w:hAnsi="Times New Roman" w:cs="Times New Roman"/>
        </w:rPr>
      </w:pPr>
      <w:r w:rsidRPr="00D64B62">
        <w:rPr>
          <w:rFonts w:ascii="Times New Roman" w:hAnsi="Times New Roman" w:cs="Times New Roman"/>
        </w:rPr>
        <w:t>- 1,5% от стоимости Бонусами по карте лояльности «Для льготника».</w:t>
      </w:r>
    </w:p>
    <w:p w14:paraId="62D3EDFF" w14:textId="77777777" w:rsidR="00D64B62" w:rsidRPr="00D64B62" w:rsidRDefault="00D64B62" w:rsidP="00D84832">
      <w:pPr>
        <w:tabs>
          <w:tab w:val="left" w:pos="471"/>
        </w:tabs>
        <w:spacing w:line="276" w:lineRule="auto"/>
        <w:rPr>
          <w:rFonts w:ascii="Times New Roman" w:hAnsi="Times New Roman" w:cs="Times New Roman"/>
        </w:rPr>
      </w:pPr>
      <w:r w:rsidRPr="00D64B62">
        <w:rPr>
          <w:rFonts w:ascii="Times New Roman" w:hAnsi="Times New Roman" w:cs="Times New Roman"/>
        </w:rPr>
        <w:t>Срок действия бонусов – 180 дней.</w:t>
      </w:r>
    </w:p>
    <w:p w14:paraId="775E2BDF" w14:textId="77777777" w:rsidR="00D64B62" w:rsidRPr="00D64B62" w:rsidRDefault="00D64B62" w:rsidP="00D84832">
      <w:pPr>
        <w:numPr>
          <w:ilvl w:val="0"/>
          <w:numId w:val="4"/>
        </w:numPr>
        <w:tabs>
          <w:tab w:val="left" w:pos="476"/>
        </w:tabs>
        <w:spacing w:line="276" w:lineRule="auto"/>
        <w:rPr>
          <w:rFonts w:ascii="Times New Roman" w:hAnsi="Times New Roman" w:cs="Times New Roman"/>
        </w:rPr>
      </w:pPr>
      <w:r w:rsidRPr="00D64B62">
        <w:rPr>
          <w:rFonts w:ascii="Times New Roman" w:hAnsi="Times New Roman" w:cs="Times New Roman"/>
        </w:rPr>
        <w:t>Документом, подтверждающим обязанность Предприятия начислить Бонусы на Бонусный счет Участника, является кассовый чек, подтверждающий факт совершенной покупки. Обращения к Предприятию по факту не начисления Бонусов/начисления неверного количества Бонусов рассматриваются при предъявлении вышеуказанного документа.</w:t>
      </w:r>
    </w:p>
    <w:p w14:paraId="72C5FADA" w14:textId="77777777" w:rsidR="00D64B62" w:rsidRPr="00D64B62" w:rsidRDefault="00D64B62" w:rsidP="00D84832">
      <w:pPr>
        <w:numPr>
          <w:ilvl w:val="0"/>
          <w:numId w:val="4"/>
        </w:numPr>
        <w:tabs>
          <w:tab w:val="left" w:pos="471"/>
        </w:tabs>
        <w:spacing w:line="276" w:lineRule="auto"/>
        <w:rPr>
          <w:rFonts w:ascii="Times New Roman" w:hAnsi="Times New Roman" w:cs="Times New Roman"/>
        </w:rPr>
      </w:pPr>
      <w:r w:rsidRPr="00D64B62">
        <w:rPr>
          <w:rFonts w:ascii="Times New Roman" w:hAnsi="Times New Roman" w:cs="Times New Roman"/>
        </w:rPr>
        <w:t>При совершении Участником покупки товаров  в аптечной сети ГУП КК «Кубаньфармация» может быть произведено либо списание, либо начисление Бонусов.</w:t>
      </w:r>
    </w:p>
    <w:p w14:paraId="30356C51" w14:textId="77777777" w:rsidR="00D64B62" w:rsidRPr="00D64B62" w:rsidRDefault="00D64B62" w:rsidP="00D84832">
      <w:pPr>
        <w:numPr>
          <w:ilvl w:val="0"/>
          <w:numId w:val="4"/>
        </w:numPr>
        <w:tabs>
          <w:tab w:val="left" w:pos="471"/>
        </w:tabs>
        <w:spacing w:line="276" w:lineRule="auto"/>
        <w:rPr>
          <w:rFonts w:ascii="Times New Roman" w:hAnsi="Times New Roman" w:cs="Times New Roman"/>
        </w:rPr>
      </w:pPr>
      <w:r w:rsidRPr="00D64B62">
        <w:rPr>
          <w:rFonts w:ascii="Times New Roman" w:hAnsi="Times New Roman" w:cs="Times New Roman"/>
        </w:rPr>
        <w:t>При совершении покупки товаров  в соответствии с настоящими Правилами Участник самостоятельно принимает решение о начислении либо списании Бонусов и сообщает о своем решении специалисту в аптеке ГУП КК «Кубаньфармация» до закрытия чека.</w:t>
      </w:r>
    </w:p>
    <w:p w14:paraId="0C89214B" w14:textId="77777777" w:rsidR="00D64B62" w:rsidRPr="00D64B62" w:rsidRDefault="00D64B62" w:rsidP="00D84832">
      <w:pPr>
        <w:numPr>
          <w:ilvl w:val="0"/>
          <w:numId w:val="4"/>
        </w:numPr>
        <w:tabs>
          <w:tab w:val="left" w:pos="471"/>
        </w:tabs>
        <w:spacing w:line="276" w:lineRule="auto"/>
        <w:rPr>
          <w:rFonts w:ascii="Times New Roman" w:hAnsi="Times New Roman" w:cs="Times New Roman"/>
        </w:rPr>
      </w:pPr>
      <w:r w:rsidRPr="00D64B62">
        <w:rPr>
          <w:rFonts w:ascii="Times New Roman" w:hAnsi="Times New Roman" w:cs="Times New Roman"/>
        </w:rPr>
        <w:t>Срок начисления Бонусов:</w:t>
      </w:r>
    </w:p>
    <w:p w14:paraId="03CEE0C3" w14:textId="77777777" w:rsidR="00D64B62" w:rsidRPr="00D64B62" w:rsidRDefault="00D64B62" w:rsidP="00D84832">
      <w:pPr>
        <w:numPr>
          <w:ilvl w:val="0"/>
          <w:numId w:val="3"/>
        </w:numPr>
        <w:tabs>
          <w:tab w:val="left" w:pos="746"/>
        </w:tabs>
        <w:spacing w:line="276" w:lineRule="auto"/>
        <w:ind w:left="360" w:hanging="360"/>
        <w:rPr>
          <w:rFonts w:ascii="Times New Roman" w:hAnsi="Times New Roman" w:cs="Times New Roman"/>
        </w:rPr>
      </w:pPr>
      <w:r w:rsidRPr="00D64B62">
        <w:rPr>
          <w:rFonts w:ascii="Times New Roman" w:hAnsi="Times New Roman" w:cs="Times New Roman"/>
        </w:rPr>
        <w:t xml:space="preserve">При совершении покупок в аптечной сети ГУП КК «Кубаньфармация» с предъявлением карты лояльности Бонусы начисляются на Бонусный счет </w:t>
      </w:r>
      <w:r w:rsidR="001061D9">
        <w:rPr>
          <w:rFonts w:ascii="Times New Roman" w:hAnsi="Times New Roman" w:cs="Times New Roman"/>
        </w:rPr>
        <w:t>на</w:t>
      </w:r>
      <w:r w:rsidRPr="00D64B62">
        <w:rPr>
          <w:rFonts w:ascii="Times New Roman" w:hAnsi="Times New Roman" w:cs="Times New Roman"/>
        </w:rPr>
        <w:t xml:space="preserve"> дату совершения покупок</w:t>
      </w:r>
      <w:r w:rsidR="001061D9">
        <w:rPr>
          <w:rFonts w:ascii="Times New Roman" w:hAnsi="Times New Roman" w:cs="Times New Roman"/>
        </w:rPr>
        <w:t>.</w:t>
      </w:r>
      <w:r w:rsidRPr="00D64B62">
        <w:rPr>
          <w:rFonts w:ascii="Times New Roman" w:hAnsi="Times New Roman" w:cs="Times New Roman"/>
        </w:rPr>
        <w:t xml:space="preserve"> </w:t>
      </w:r>
      <w:r w:rsidR="001061D9">
        <w:rPr>
          <w:rFonts w:ascii="Times New Roman" w:hAnsi="Times New Roman" w:cs="Times New Roman"/>
        </w:rPr>
        <w:t>В</w:t>
      </w:r>
      <w:r w:rsidRPr="00D64B62">
        <w:rPr>
          <w:rFonts w:ascii="Times New Roman" w:hAnsi="Times New Roman" w:cs="Times New Roman"/>
        </w:rPr>
        <w:t xml:space="preserve"> случае технических сбоев бонусы могут быть начислены позже, после завершения работы по устранению сбоя.</w:t>
      </w:r>
    </w:p>
    <w:p w14:paraId="32915A41" w14:textId="77777777" w:rsidR="00D64B62" w:rsidRPr="00D64B62" w:rsidRDefault="00D64B62" w:rsidP="00D84832">
      <w:pPr>
        <w:numPr>
          <w:ilvl w:val="0"/>
          <w:numId w:val="3"/>
        </w:numPr>
        <w:tabs>
          <w:tab w:val="left" w:pos="746"/>
        </w:tabs>
        <w:spacing w:line="276" w:lineRule="auto"/>
        <w:ind w:left="360" w:hanging="360"/>
        <w:rPr>
          <w:rFonts w:ascii="Times New Roman" w:hAnsi="Times New Roman" w:cs="Times New Roman"/>
          <w:sz w:val="32"/>
          <w:szCs w:val="32"/>
        </w:rPr>
      </w:pPr>
      <w:r w:rsidRPr="00D64B62">
        <w:rPr>
          <w:rFonts w:ascii="Times New Roman" w:hAnsi="Times New Roman" w:cs="Times New Roman"/>
        </w:rPr>
        <w:t>Предприятие оставляет за собой право изменять сроки начисления Бонусов за покупку акционных товаров.</w:t>
      </w:r>
    </w:p>
    <w:p w14:paraId="0D40390C" w14:textId="77777777" w:rsidR="00D64B62" w:rsidRPr="00D64B62" w:rsidRDefault="00D64B62" w:rsidP="00D84832">
      <w:pPr>
        <w:pStyle w:val="10"/>
        <w:keepNext/>
        <w:keepLines/>
        <w:numPr>
          <w:ilvl w:val="0"/>
          <w:numId w:val="2"/>
        </w:numPr>
        <w:shd w:val="clear" w:color="auto" w:fill="auto"/>
        <w:tabs>
          <w:tab w:val="left" w:pos="461"/>
        </w:tabs>
        <w:spacing w:before="240" w:line="276" w:lineRule="auto"/>
        <w:jc w:val="center"/>
      </w:pPr>
      <w:bookmarkStart w:id="9" w:name="bookmark10"/>
      <w:bookmarkStart w:id="10" w:name="bookmark9"/>
      <w:r w:rsidRPr="00D64B62">
        <w:t>Списание Бонусов.</w:t>
      </w:r>
      <w:bookmarkEnd w:id="9"/>
      <w:bookmarkEnd w:id="10"/>
    </w:p>
    <w:p w14:paraId="73D93522" w14:textId="77777777" w:rsidR="00D64B62" w:rsidRPr="00D64B62" w:rsidRDefault="00D64B62" w:rsidP="00D84832">
      <w:pPr>
        <w:numPr>
          <w:ilvl w:val="1"/>
          <w:numId w:val="2"/>
        </w:numPr>
        <w:tabs>
          <w:tab w:val="left" w:pos="480"/>
        </w:tabs>
        <w:spacing w:line="276" w:lineRule="auto"/>
        <w:rPr>
          <w:rFonts w:ascii="Times New Roman" w:hAnsi="Times New Roman" w:cs="Times New Roman"/>
        </w:rPr>
      </w:pPr>
      <w:r w:rsidRPr="00D64B62">
        <w:rPr>
          <w:rFonts w:ascii="Times New Roman" w:hAnsi="Times New Roman" w:cs="Times New Roman"/>
        </w:rPr>
        <w:t>Участнику необходимо предъявить карту лояльности и проинформировать специалиста аптеки ГУП КК «Кубаньфармация» о своем желании использовать начисленные Бонусы и о количестве Бонусов, которые он желает списать при совершении покупки, перед закрытием кассового чека.</w:t>
      </w:r>
    </w:p>
    <w:p w14:paraId="6ED846E5" w14:textId="77777777" w:rsidR="00D64B62" w:rsidRPr="00D64B62" w:rsidRDefault="00D64B62" w:rsidP="00D84832">
      <w:pPr>
        <w:numPr>
          <w:ilvl w:val="1"/>
          <w:numId w:val="2"/>
        </w:numPr>
        <w:tabs>
          <w:tab w:val="left" w:pos="480"/>
        </w:tabs>
        <w:spacing w:line="276" w:lineRule="auto"/>
        <w:rPr>
          <w:rFonts w:ascii="Times New Roman" w:hAnsi="Times New Roman" w:cs="Times New Roman"/>
        </w:rPr>
      </w:pPr>
      <w:r w:rsidRPr="00D64B62">
        <w:rPr>
          <w:rFonts w:ascii="Times New Roman" w:hAnsi="Times New Roman" w:cs="Times New Roman"/>
        </w:rPr>
        <w:t xml:space="preserve">Срок действия Бонусов равен 180 дней с даты начисления Бонусов. По истечении указанного срока неиспользованные Бонусы автоматически списываются с Бонусного счета Участника без возможности их восстановления. Срок действия дополнительных Бонусов, полученных за покупку акционных товаров, определяется в соответствии с условиями акции. Участник может использовать Бонусы для получения скидки при совершении покупки товаров в аптечной сети ГУП КК «Кубаньфармация». В этом случае размер скидки определяется исходя из расчета: 1 (один) Бонус равен 1 (одному) рублю. При использовании Участником Бонусов для получения скидки на покупку товаров, соответствующая сумма Бонусов, заявленная Участником для списания, автоматически списывается с Бонусного </w:t>
      </w:r>
      <w:r w:rsidRPr="00D64B62">
        <w:rPr>
          <w:rFonts w:ascii="Times New Roman" w:hAnsi="Times New Roman" w:cs="Times New Roman"/>
        </w:rPr>
        <w:lastRenderedPageBreak/>
        <w:t>счета Участника в дату совершения Участником покупки.</w:t>
      </w:r>
    </w:p>
    <w:p w14:paraId="7A24AE9B" w14:textId="77777777" w:rsidR="00D64B62" w:rsidRPr="00D64B62" w:rsidRDefault="00D64B62" w:rsidP="00D84832">
      <w:pPr>
        <w:tabs>
          <w:tab w:val="left" w:pos="470"/>
        </w:tabs>
        <w:spacing w:line="276" w:lineRule="auto"/>
        <w:rPr>
          <w:rFonts w:ascii="Times New Roman" w:hAnsi="Times New Roman" w:cs="Times New Roman"/>
          <w:highlight w:val="cyan"/>
        </w:rPr>
      </w:pPr>
      <w:r w:rsidRPr="00D64B62">
        <w:rPr>
          <w:rFonts w:ascii="Times New Roman" w:hAnsi="Times New Roman" w:cs="Times New Roman"/>
        </w:rPr>
        <w:t xml:space="preserve">5.2. Действующим законодательством РФ, а также Предприятием могут быть предусмотрены ограничения по использованию (списанию) Бонусов. </w:t>
      </w:r>
    </w:p>
    <w:p w14:paraId="6C4B7468" w14:textId="77777777" w:rsidR="00D64B62" w:rsidRPr="00D64B62" w:rsidRDefault="00D64B62" w:rsidP="00D84832">
      <w:pPr>
        <w:tabs>
          <w:tab w:val="left" w:pos="470"/>
        </w:tabs>
        <w:spacing w:line="276" w:lineRule="auto"/>
        <w:rPr>
          <w:rFonts w:ascii="Times New Roman" w:hAnsi="Times New Roman" w:cs="Times New Roman"/>
          <w:highlight w:val="cyan"/>
        </w:rPr>
      </w:pPr>
      <w:r w:rsidRPr="00D64B62">
        <w:rPr>
          <w:rFonts w:ascii="Times New Roman" w:hAnsi="Times New Roman" w:cs="Times New Roman"/>
        </w:rPr>
        <w:t>- Программа лояльности не распространяется на отдельные группы товаров.</w:t>
      </w:r>
    </w:p>
    <w:p w14:paraId="25BD9C9D" w14:textId="77777777" w:rsidR="00D64B62" w:rsidRDefault="00D64B62" w:rsidP="00D84832">
      <w:pPr>
        <w:tabs>
          <w:tab w:val="left" w:pos="470"/>
        </w:tabs>
        <w:spacing w:line="276" w:lineRule="auto"/>
        <w:rPr>
          <w:rFonts w:ascii="Times New Roman" w:hAnsi="Times New Roman" w:cs="Times New Roman"/>
        </w:rPr>
      </w:pPr>
      <w:r w:rsidRPr="00D64B62">
        <w:rPr>
          <w:rFonts w:ascii="Times New Roman" w:hAnsi="Times New Roman" w:cs="Times New Roman"/>
        </w:rPr>
        <w:t>- Программа лояльности не распространяется на Интернет-заказы, производимые через Аптека-ру.</w:t>
      </w:r>
    </w:p>
    <w:p w14:paraId="762DFCFD" w14:textId="77777777" w:rsidR="00D64B62" w:rsidRPr="00D64B62" w:rsidRDefault="00D64B62" w:rsidP="00D84832">
      <w:pPr>
        <w:numPr>
          <w:ilvl w:val="1"/>
          <w:numId w:val="2"/>
        </w:numPr>
        <w:tabs>
          <w:tab w:val="left" w:pos="475"/>
        </w:tabs>
        <w:spacing w:line="276" w:lineRule="auto"/>
        <w:rPr>
          <w:rFonts w:ascii="Times New Roman" w:hAnsi="Times New Roman" w:cs="Times New Roman"/>
        </w:rPr>
      </w:pPr>
      <w:r w:rsidRPr="00D64B62">
        <w:rPr>
          <w:rFonts w:ascii="Times New Roman" w:hAnsi="Times New Roman" w:cs="Times New Roman"/>
        </w:rPr>
        <w:t>Списание Бонусов для получения скидки при совершении Участником покупок товаров  в аптечной сети ГУП КК «Кубаньфармация» возможно в размере до 30% (Тридцати процентов) от стоимости покупок. Размер списания бонусов для оплаты покупок может быть изменен по усмотрению Предприятия.</w:t>
      </w:r>
    </w:p>
    <w:p w14:paraId="5D4F5A76" w14:textId="77777777" w:rsidR="00D64B62" w:rsidRPr="00D64B62" w:rsidRDefault="00D64B62" w:rsidP="00D84832">
      <w:pPr>
        <w:numPr>
          <w:ilvl w:val="1"/>
          <w:numId w:val="2"/>
        </w:numPr>
        <w:tabs>
          <w:tab w:val="left" w:pos="470"/>
        </w:tabs>
        <w:spacing w:line="276" w:lineRule="auto"/>
        <w:rPr>
          <w:rFonts w:ascii="Times New Roman" w:hAnsi="Times New Roman" w:cs="Times New Roman"/>
        </w:rPr>
      </w:pPr>
      <w:r w:rsidRPr="00D64B62">
        <w:rPr>
          <w:rFonts w:ascii="Times New Roman" w:hAnsi="Times New Roman" w:cs="Times New Roman"/>
        </w:rPr>
        <w:t>Предприятие вправе в одностороннем порядке производить списание Бонусов с Бонусного счета Участника в случаях:</w:t>
      </w:r>
    </w:p>
    <w:p w14:paraId="484E5814" w14:textId="77777777" w:rsidR="00D64B62" w:rsidRPr="00D64B62" w:rsidRDefault="00D64B62" w:rsidP="00D84832">
      <w:pPr>
        <w:numPr>
          <w:ilvl w:val="0"/>
          <w:numId w:val="3"/>
        </w:numPr>
        <w:tabs>
          <w:tab w:val="left" w:pos="743"/>
        </w:tabs>
        <w:spacing w:line="276" w:lineRule="auto"/>
        <w:rPr>
          <w:rFonts w:ascii="Times New Roman" w:hAnsi="Times New Roman" w:cs="Times New Roman"/>
        </w:rPr>
      </w:pPr>
      <w:r w:rsidRPr="00D64B62">
        <w:rPr>
          <w:rFonts w:ascii="Times New Roman" w:hAnsi="Times New Roman" w:cs="Times New Roman"/>
        </w:rPr>
        <w:t>Ошибочного начисления бонусов;</w:t>
      </w:r>
    </w:p>
    <w:p w14:paraId="0095D0BC" w14:textId="77777777" w:rsidR="00D64B62" w:rsidRPr="00D64B62" w:rsidRDefault="00D64B62" w:rsidP="00D84832">
      <w:pPr>
        <w:numPr>
          <w:ilvl w:val="0"/>
          <w:numId w:val="3"/>
        </w:numPr>
        <w:tabs>
          <w:tab w:val="left" w:pos="743"/>
        </w:tabs>
        <w:spacing w:line="276" w:lineRule="auto"/>
        <w:rPr>
          <w:rFonts w:ascii="Times New Roman" w:hAnsi="Times New Roman" w:cs="Times New Roman"/>
        </w:rPr>
      </w:pPr>
      <w:r w:rsidRPr="00D64B62">
        <w:rPr>
          <w:rFonts w:ascii="Times New Roman" w:hAnsi="Times New Roman" w:cs="Times New Roman"/>
        </w:rPr>
        <w:t>По истечении срока действия Бонусов/дополнительных Бонусов;</w:t>
      </w:r>
    </w:p>
    <w:p w14:paraId="0E756B21" w14:textId="77777777" w:rsidR="00D64B62" w:rsidRPr="00D64B62" w:rsidRDefault="00D64B62" w:rsidP="00D84832">
      <w:pPr>
        <w:numPr>
          <w:ilvl w:val="0"/>
          <w:numId w:val="3"/>
        </w:numPr>
        <w:tabs>
          <w:tab w:val="left" w:pos="743"/>
        </w:tabs>
        <w:spacing w:line="276" w:lineRule="auto"/>
        <w:rPr>
          <w:rFonts w:ascii="Times New Roman" w:hAnsi="Times New Roman" w:cs="Times New Roman"/>
        </w:rPr>
      </w:pPr>
      <w:r w:rsidRPr="00D64B62">
        <w:rPr>
          <w:rFonts w:ascii="Times New Roman" w:hAnsi="Times New Roman" w:cs="Times New Roman"/>
        </w:rPr>
        <w:t>В случае прекращени</w:t>
      </w:r>
      <w:r w:rsidR="00116121">
        <w:rPr>
          <w:rFonts w:ascii="Times New Roman" w:hAnsi="Times New Roman" w:cs="Times New Roman"/>
        </w:rPr>
        <w:t>я участия Участника в Программе.</w:t>
      </w:r>
      <w:r w:rsidRPr="00D64B62">
        <w:rPr>
          <w:rFonts w:ascii="Times New Roman" w:hAnsi="Times New Roman" w:cs="Times New Roman"/>
        </w:rPr>
        <w:t xml:space="preserve"> </w:t>
      </w:r>
    </w:p>
    <w:p w14:paraId="499B989F" w14:textId="77777777" w:rsidR="00D64B62" w:rsidRPr="00D64B62" w:rsidRDefault="00D64B62" w:rsidP="00D84832">
      <w:pPr>
        <w:pStyle w:val="10"/>
        <w:keepNext/>
        <w:keepLines/>
        <w:numPr>
          <w:ilvl w:val="0"/>
          <w:numId w:val="2"/>
        </w:numPr>
        <w:shd w:val="clear" w:color="auto" w:fill="auto"/>
        <w:tabs>
          <w:tab w:val="left" w:pos="437"/>
        </w:tabs>
        <w:spacing w:before="240" w:line="276" w:lineRule="auto"/>
        <w:jc w:val="center"/>
      </w:pPr>
      <w:bookmarkStart w:id="11" w:name="bookmark11"/>
      <w:bookmarkStart w:id="12" w:name="bookmark12"/>
      <w:r w:rsidRPr="00D64B62">
        <w:t>Возврат товаров, приобретенных с использованием карты лояльности.</w:t>
      </w:r>
      <w:bookmarkEnd w:id="11"/>
      <w:bookmarkEnd w:id="12"/>
    </w:p>
    <w:p w14:paraId="713AE39D" w14:textId="77777777" w:rsidR="00D64B62" w:rsidRPr="00D64B62" w:rsidRDefault="00D64B62" w:rsidP="00D84832">
      <w:pPr>
        <w:numPr>
          <w:ilvl w:val="1"/>
          <w:numId w:val="2"/>
        </w:numPr>
        <w:tabs>
          <w:tab w:val="left" w:pos="470"/>
        </w:tabs>
        <w:spacing w:line="276" w:lineRule="auto"/>
        <w:rPr>
          <w:rFonts w:ascii="Times New Roman" w:hAnsi="Times New Roman" w:cs="Times New Roman"/>
        </w:rPr>
      </w:pPr>
      <w:r w:rsidRPr="00D64B62">
        <w:rPr>
          <w:rFonts w:ascii="Times New Roman" w:hAnsi="Times New Roman" w:cs="Times New Roman"/>
        </w:rPr>
        <w:t>Обмен и возврат товаров, приобретенных с использованием карты лояльности, осуществляется в соответствии с действующим законодательством РФ.</w:t>
      </w:r>
    </w:p>
    <w:p w14:paraId="7B3AEA14" w14:textId="77777777" w:rsidR="00D64B62" w:rsidRPr="00D64B62" w:rsidRDefault="00D64B62" w:rsidP="00D84832">
      <w:pPr>
        <w:numPr>
          <w:ilvl w:val="1"/>
          <w:numId w:val="2"/>
        </w:numPr>
        <w:tabs>
          <w:tab w:val="left" w:pos="480"/>
        </w:tabs>
        <w:spacing w:line="276" w:lineRule="auto"/>
        <w:rPr>
          <w:rFonts w:ascii="Times New Roman" w:hAnsi="Times New Roman" w:cs="Times New Roman"/>
        </w:rPr>
      </w:pPr>
      <w:bookmarkStart w:id="13" w:name="bookmark13"/>
      <w:r w:rsidRPr="00D64B62">
        <w:rPr>
          <w:rFonts w:ascii="Times New Roman" w:hAnsi="Times New Roman" w:cs="Times New Roman"/>
        </w:rPr>
        <w:t>В случае возврата Участником товара, при покупке которых с Бонусного счета Участника были списаны Бонусы в виде скидки на покупку в соответствии с Правилами, то списанная раннее сумма Бонусов не подлежит возврату Участнику</w:t>
      </w:r>
      <w:r w:rsidR="001061D9">
        <w:rPr>
          <w:rFonts w:ascii="Times New Roman" w:hAnsi="Times New Roman" w:cs="Times New Roman"/>
        </w:rPr>
        <w:t xml:space="preserve"> на карту лояльности</w:t>
      </w:r>
      <w:r w:rsidRPr="00D64B62">
        <w:rPr>
          <w:rFonts w:ascii="Times New Roman" w:hAnsi="Times New Roman" w:cs="Times New Roman"/>
        </w:rPr>
        <w:t>.</w:t>
      </w:r>
      <w:bookmarkEnd w:id="13"/>
      <w:r w:rsidRPr="00D64B62">
        <w:rPr>
          <w:rFonts w:ascii="Times New Roman" w:hAnsi="Times New Roman" w:cs="Times New Roman"/>
        </w:rPr>
        <w:t xml:space="preserve"> </w:t>
      </w:r>
    </w:p>
    <w:p w14:paraId="1E32FEC6" w14:textId="77777777" w:rsidR="00D64B62" w:rsidRPr="00D64B62" w:rsidRDefault="00D64B62" w:rsidP="00D84832">
      <w:pPr>
        <w:pStyle w:val="10"/>
        <w:keepNext/>
        <w:keepLines/>
        <w:numPr>
          <w:ilvl w:val="0"/>
          <w:numId w:val="2"/>
        </w:numPr>
        <w:shd w:val="clear" w:color="auto" w:fill="auto"/>
        <w:tabs>
          <w:tab w:val="left" w:pos="437"/>
        </w:tabs>
        <w:spacing w:before="240" w:line="276" w:lineRule="auto"/>
        <w:jc w:val="center"/>
      </w:pPr>
      <w:bookmarkStart w:id="14" w:name="bookmark14"/>
      <w:r w:rsidRPr="00D64B62">
        <w:t>Порядок замены и блокировки  карты лояльности.</w:t>
      </w:r>
      <w:bookmarkEnd w:id="14"/>
    </w:p>
    <w:p w14:paraId="2564AF00" w14:textId="77777777" w:rsidR="00D64B62" w:rsidRPr="00D64B62" w:rsidRDefault="00D64B62" w:rsidP="00D84832">
      <w:pPr>
        <w:numPr>
          <w:ilvl w:val="1"/>
          <w:numId w:val="2"/>
        </w:numPr>
        <w:tabs>
          <w:tab w:val="left" w:pos="475"/>
        </w:tabs>
        <w:spacing w:line="276" w:lineRule="auto"/>
        <w:rPr>
          <w:rFonts w:ascii="Times New Roman" w:hAnsi="Times New Roman" w:cs="Times New Roman"/>
        </w:rPr>
      </w:pPr>
      <w:r w:rsidRPr="00D64B62">
        <w:rPr>
          <w:rFonts w:ascii="Times New Roman" w:hAnsi="Times New Roman" w:cs="Times New Roman"/>
        </w:rPr>
        <w:t>В случае утраты</w:t>
      </w:r>
      <w:r w:rsidR="00D33316">
        <w:rPr>
          <w:rFonts w:ascii="Times New Roman" w:hAnsi="Times New Roman" w:cs="Times New Roman"/>
        </w:rPr>
        <w:t xml:space="preserve"> </w:t>
      </w:r>
      <w:r w:rsidRPr="00D64B62">
        <w:rPr>
          <w:rFonts w:ascii="Times New Roman" w:hAnsi="Times New Roman" w:cs="Times New Roman"/>
        </w:rPr>
        <w:t xml:space="preserve"> Карты, Участник может получить новую Бонусную карту в аптеке ГУП КК «Кубаньфармация» на общих условиях, действующих на момент получения Карты согласно Правилам Программы. Для оформления новой Карты необходимо заполнить Анкету в соответствии с п.3.2. настоящих Правил. </w:t>
      </w:r>
    </w:p>
    <w:p w14:paraId="229A47E7" w14:textId="77777777" w:rsidR="00D64B62" w:rsidRPr="00D64B62" w:rsidRDefault="00D64B62" w:rsidP="00D84832">
      <w:pPr>
        <w:numPr>
          <w:ilvl w:val="1"/>
          <w:numId w:val="2"/>
        </w:numPr>
        <w:tabs>
          <w:tab w:val="left" w:pos="471"/>
        </w:tabs>
        <w:spacing w:line="276" w:lineRule="auto"/>
        <w:rPr>
          <w:rFonts w:ascii="Times New Roman" w:hAnsi="Times New Roman" w:cs="Times New Roman"/>
        </w:rPr>
      </w:pPr>
      <w:bookmarkStart w:id="15" w:name="bookmark15"/>
      <w:r w:rsidRPr="00D64B62">
        <w:rPr>
          <w:rFonts w:ascii="Times New Roman" w:hAnsi="Times New Roman" w:cs="Times New Roman"/>
        </w:rPr>
        <w:t>Бонусы, списанные со Счета Участника посредством использования утерянной Участником Карты до момента блокировки Карты, восстановлению не подлежат.</w:t>
      </w:r>
      <w:bookmarkEnd w:id="15"/>
      <w:r w:rsidRPr="00D64B62">
        <w:rPr>
          <w:rFonts w:ascii="Times New Roman" w:hAnsi="Times New Roman" w:cs="Times New Roman"/>
        </w:rPr>
        <w:t xml:space="preserve"> </w:t>
      </w:r>
    </w:p>
    <w:p w14:paraId="13C5258A" w14:textId="77777777" w:rsidR="00D64B62" w:rsidRPr="00D64B62" w:rsidRDefault="00D64B62" w:rsidP="00D84832">
      <w:pPr>
        <w:pStyle w:val="10"/>
        <w:keepNext/>
        <w:keepLines/>
        <w:numPr>
          <w:ilvl w:val="0"/>
          <w:numId w:val="2"/>
        </w:numPr>
        <w:shd w:val="clear" w:color="auto" w:fill="auto"/>
        <w:tabs>
          <w:tab w:val="left" w:pos="437"/>
        </w:tabs>
        <w:spacing w:before="240" w:line="276" w:lineRule="auto"/>
        <w:jc w:val="center"/>
      </w:pPr>
      <w:bookmarkStart w:id="16" w:name="bookmark16"/>
      <w:r w:rsidRPr="00D64B62">
        <w:t>Прочие условия.</w:t>
      </w:r>
      <w:bookmarkEnd w:id="16"/>
    </w:p>
    <w:p w14:paraId="0D3DD097" w14:textId="77777777" w:rsidR="00D64B62" w:rsidRPr="00D64B62" w:rsidRDefault="00D64B62" w:rsidP="00D84832">
      <w:pPr>
        <w:numPr>
          <w:ilvl w:val="1"/>
          <w:numId w:val="2"/>
        </w:numPr>
        <w:tabs>
          <w:tab w:val="left" w:pos="471"/>
        </w:tabs>
        <w:spacing w:line="276" w:lineRule="auto"/>
        <w:rPr>
          <w:rStyle w:val="a3"/>
          <w:rFonts w:ascii="Times New Roman" w:hAnsi="Times New Roman" w:cs="Times New Roman"/>
          <w:color w:val="000000"/>
          <w:u w:val="none"/>
        </w:rPr>
      </w:pPr>
      <w:r w:rsidRPr="00D64B62">
        <w:rPr>
          <w:rFonts w:ascii="Times New Roman" w:hAnsi="Times New Roman" w:cs="Times New Roman"/>
        </w:rPr>
        <w:t>Предприятие в праве в одностороннем порядке изменять Правила Программы, в том числе, но не ограничиваясь, изменять срок действия Программы, размер начисления/списания Бонусов, сроки начисления бонусов, условия акций по Бонусным картам, уведомляя об этом Участников путем размещения изменений на сайте</w:t>
      </w:r>
      <w:r w:rsidRPr="00D64B62">
        <w:rPr>
          <w:rStyle w:val="a3"/>
          <w:rFonts w:ascii="Times New Roman" w:hAnsi="Times New Roman" w:cs="Times New Roman"/>
          <w:u w:val="none"/>
          <w:lang w:eastAsia="en-US" w:bidi="en-US"/>
        </w:rPr>
        <w:t xml:space="preserve"> https://www.kubanfarm.ru . </w:t>
      </w:r>
    </w:p>
    <w:p w14:paraId="1777DFD7" w14:textId="77777777" w:rsidR="00D64B62" w:rsidRPr="00D64B62" w:rsidRDefault="00D64B62" w:rsidP="00D84832">
      <w:pPr>
        <w:numPr>
          <w:ilvl w:val="1"/>
          <w:numId w:val="2"/>
        </w:numPr>
        <w:tabs>
          <w:tab w:val="left" w:pos="471"/>
        </w:tabs>
        <w:spacing w:line="276" w:lineRule="auto"/>
        <w:rPr>
          <w:rFonts w:ascii="Times New Roman" w:hAnsi="Times New Roman" w:cs="Times New Roman"/>
        </w:rPr>
      </w:pPr>
      <w:r w:rsidRPr="00D64B62">
        <w:rPr>
          <w:rFonts w:ascii="Times New Roman" w:hAnsi="Times New Roman" w:cs="Times New Roman"/>
        </w:rPr>
        <w:t>Ответственность за сохранность Карты, а также за несанкционированный доступ третьих лиц к Бонусной карте лежит на Участнике. Предприятие не несет ответственности за несанкционированное использование карты лояльности Участника третьими лицами.</w:t>
      </w:r>
    </w:p>
    <w:p w14:paraId="6CD2EA4F" w14:textId="77777777" w:rsidR="00D64B62" w:rsidRPr="00D64B62" w:rsidRDefault="00D64B62" w:rsidP="00D84832">
      <w:pPr>
        <w:numPr>
          <w:ilvl w:val="1"/>
          <w:numId w:val="2"/>
        </w:numPr>
        <w:tabs>
          <w:tab w:val="left" w:pos="476"/>
        </w:tabs>
        <w:spacing w:line="276" w:lineRule="auto"/>
        <w:rPr>
          <w:rFonts w:ascii="Times New Roman" w:hAnsi="Times New Roman" w:cs="Times New Roman"/>
        </w:rPr>
      </w:pPr>
      <w:r w:rsidRPr="00D64B62">
        <w:rPr>
          <w:rFonts w:ascii="Times New Roman" w:hAnsi="Times New Roman" w:cs="Times New Roman"/>
        </w:rPr>
        <w:t>Предприятие вправе в любое время в одностороннем порядке прекратить участие в Программе любого Участника без предупреждения</w:t>
      </w:r>
      <w:r w:rsidR="00116121">
        <w:rPr>
          <w:rFonts w:ascii="Times New Roman" w:hAnsi="Times New Roman" w:cs="Times New Roman"/>
        </w:rPr>
        <w:t>,</w:t>
      </w:r>
      <w:r w:rsidRPr="00D64B62">
        <w:rPr>
          <w:rFonts w:ascii="Times New Roman" w:hAnsi="Times New Roman" w:cs="Times New Roman"/>
        </w:rPr>
        <w:t xml:space="preserve"> если Участник:</w:t>
      </w:r>
    </w:p>
    <w:p w14:paraId="7273C32B" w14:textId="77777777" w:rsidR="00D64B62" w:rsidRPr="00D64B62" w:rsidRDefault="00D64B62" w:rsidP="00D84832">
      <w:pPr>
        <w:numPr>
          <w:ilvl w:val="0"/>
          <w:numId w:val="3"/>
        </w:numPr>
        <w:tabs>
          <w:tab w:val="left" w:pos="748"/>
        </w:tabs>
        <w:spacing w:line="276" w:lineRule="auto"/>
        <w:rPr>
          <w:rFonts w:ascii="Times New Roman" w:hAnsi="Times New Roman" w:cs="Times New Roman"/>
        </w:rPr>
      </w:pPr>
      <w:r w:rsidRPr="00D64B62">
        <w:rPr>
          <w:rFonts w:ascii="Times New Roman" w:hAnsi="Times New Roman" w:cs="Times New Roman"/>
        </w:rPr>
        <w:t>не соблюдает настоящие Правила;</w:t>
      </w:r>
    </w:p>
    <w:p w14:paraId="5E134D2B" w14:textId="77777777" w:rsidR="00D64B62" w:rsidRPr="00D64B62" w:rsidRDefault="00D64B62" w:rsidP="00D84832">
      <w:pPr>
        <w:numPr>
          <w:ilvl w:val="0"/>
          <w:numId w:val="3"/>
        </w:numPr>
        <w:tabs>
          <w:tab w:val="left" w:pos="748"/>
        </w:tabs>
        <w:spacing w:line="276" w:lineRule="auto"/>
        <w:ind w:left="360" w:hanging="360"/>
        <w:rPr>
          <w:rFonts w:ascii="Times New Roman" w:hAnsi="Times New Roman" w:cs="Times New Roman"/>
        </w:rPr>
      </w:pPr>
      <w:r w:rsidRPr="00D64B62">
        <w:rPr>
          <w:rFonts w:ascii="Times New Roman" w:hAnsi="Times New Roman" w:cs="Times New Roman"/>
        </w:rPr>
        <w:t>злоупотребляет какими-либо Привилегиями, предоставляемыми Участнику в рамках Программы;</w:t>
      </w:r>
    </w:p>
    <w:p w14:paraId="258450E6" w14:textId="77777777" w:rsidR="00D64B62" w:rsidRPr="00D64B62" w:rsidRDefault="00D64B62" w:rsidP="00D84832">
      <w:pPr>
        <w:numPr>
          <w:ilvl w:val="0"/>
          <w:numId w:val="3"/>
        </w:numPr>
        <w:tabs>
          <w:tab w:val="left" w:pos="748"/>
        </w:tabs>
        <w:spacing w:line="276" w:lineRule="auto"/>
        <w:ind w:left="360" w:hanging="360"/>
        <w:rPr>
          <w:rFonts w:ascii="Times New Roman" w:hAnsi="Times New Roman" w:cs="Times New Roman"/>
        </w:rPr>
      </w:pPr>
      <w:r w:rsidRPr="00D64B62">
        <w:rPr>
          <w:rFonts w:ascii="Times New Roman" w:hAnsi="Times New Roman" w:cs="Times New Roman"/>
        </w:rPr>
        <w:t xml:space="preserve">предоставляет недостоверные сведения или информацию, вводящую в заблуждение </w:t>
      </w:r>
      <w:r w:rsidRPr="00D64B62">
        <w:rPr>
          <w:rFonts w:ascii="Times New Roman" w:hAnsi="Times New Roman" w:cs="Times New Roman"/>
        </w:rPr>
        <w:lastRenderedPageBreak/>
        <w:t>Предприятие;</w:t>
      </w:r>
    </w:p>
    <w:p w14:paraId="60205F12" w14:textId="77777777" w:rsidR="00D64B62" w:rsidRPr="00D64B62" w:rsidRDefault="00D64B62" w:rsidP="00D84832">
      <w:pPr>
        <w:numPr>
          <w:ilvl w:val="0"/>
          <w:numId w:val="3"/>
        </w:numPr>
        <w:tabs>
          <w:tab w:val="left" w:pos="748"/>
        </w:tabs>
        <w:spacing w:line="276" w:lineRule="auto"/>
        <w:ind w:left="360" w:hanging="360"/>
        <w:rPr>
          <w:rFonts w:ascii="Times New Roman" w:hAnsi="Times New Roman" w:cs="Times New Roman"/>
        </w:rPr>
      </w:pPr>
      <w:r w:rsidRPr="00D64B62">
        <w:rPr>
          <w:rFonts w:ascii="Times New Roman" w:hAnsi="Times New Roman" w:cs="Times New Roman"/>
        </w:rPr>
        <w:t xml:space="preserve">не использует Бонусную карту в соответствии с Правилами в течение </w:t>
      </w:r>
      <w:r w:rsidR="00D72957">
        <w:rPr>
          <w:rFonts w:ascii="Times New Roman" w:hAnsi="Times New Roman" w:cs="Times New Roman"/>
        </w:rPr>
        <w:t>365 дней</w:t>
      </w:r>
      <w:r w:rsidRPr="00D64B62">
        <w:rPr>
          <w:rFonts w:ascii="Times New Roman" w:hAnsi="Times New Roman" w:cs="Times New Roman"/>
        </w:rPr>
        <w:t xml:space="preserve"> с момента ее получения.</w:t>
      </w:r>
    </w:p>
    <w:p w14:paraId="54EC155F" w14:textId="77777777" w:rsidR="00D64B62" w:rsidRDefault="00D64B62" w:rsidP="00D84832">
      <w:pPr>
        <w:numPr>
          <w:ilvl w:val="1"/>
          <w:numId w:val="2"/>
        </w:numPr>
        <w:tabs>
          <w:tab w:val="left" w:pos="476"/>
        </w:tabs>
        <w:spacing w:line="276" w:lineRule="auto"/>
        <w:rPr>
          <w:rFonts w:ascii="Times New Roman" w:hAnsi="Times New Roman" w:cs="Times New Roman"/>
        </w:rPr>
      </w:pPr>
      <w:r w:rsidRPr="00D64B62">
        <w:rPr>
          <w:rFonts w:ascii="Times New Roman" w:hAnsi="Times New Roman" w:cs="Times New Roman"/>
        </w:rPr>
        <w:t xml:space="preserve">Участник обязуется самостоятельно отслеживать информацию о Бонусном счете Участника в аптеке у специалиста. </w:t>
      </w:r>
    </w:p>
    <w:p w14:paraId="7FFCC38F" w14:textId="77777777" w:rsidR="00D64B62" w:rsidRPr="00D64B62" w:rsidRDefault="00D64B62" w:rsidP="00D84832">
      <w:pPr>
        <w:numPr>
          <w:ilvl w:val="1"/>
          <w:numId w:val="2"/>
        </w:numPr>
        <w:tabs>
          <w:tab w:val="left" w:pos="484"/>
        </w:tabs>
        <w:spacing w:line="276" w:lineRule="auto"/>
        <w:rPr>
          <w:rFonts w:ascii="Times New Roman" w:hAnsi="Times New Roman" w:cs="Times New Roman"/>
        </w:rPr>
      </w:pPr>
      <w:r w:rsidRPr="00D64B62">
        <w:rPr>
          <w:rFonts w:ascii="Times New Roman" w:hAnsi="Times New Roman" w:cs="Times New Roman"/>
        </w:rPr>
        <w:t>В случаях прекращения участия соответствующего Участника в Программе по основаниям, предусмотренным п.8.4. настоящих Правил, Предприятие удаляет данные Участника, указанные при заполнении Анкеты в соответствии с п.3.5, из информационной системы Программы, при этом ранее накопленные Бонусы аннулируются. С момента прекращения участия Участника в Программе действие Карты лояльности прекращается (карта блокируется), а Бонусы, находящиеся на Бонусном счете соответствующего Участника, автоматически списываются (аннулируются). При этом Участник не вправе требовать от Предприятия какого-либо возмещения, в т.ч. в денежной форме, списанных (аннулированных) Бонусов.</w:t>
      </w:r>
    </w:p>
    <w:p w14:paraId="1EE7544A" w14:textId="77777777" w:rsidR="00D64B62" w:rsidRPr="00D64B62" w:rsidRDefault="00D64B62" w:rsidP="00D84832">
      <w:pPr>
        <w:numPr>
          <w:ilvl w:val="1"/>
          <w:numId w:val="2"/>
        </w:numPr>
        <w:tabs>
          <w:tab w:val="left" w:pos="484"/>
        </w:tabs>
        <w:spacing w:line="276" w:lineRule="auto"/>
        <w:rPr>
          <w:rFonts w:ascii="Times New Roman" w:hAnsi="Times New Roman" w:cs="Times New Roman"/>
        </w:rPr>
      </w:pPr>
      <w:r w:rsidRPr="00D64B62">
        <w:rPr>
          <w:rFonts w:ascii="Times New Roman" w:hAnsi="Times New Roman" w:cs="Times New Roman"/>
        </w:rPr>
        <w:t>Заполнив Анкету для регистрации в Программе и согласившись (приняв) с Правилами в соответствии с условиями п.3.2. и п.3.5. настоящих Правил, Участник соглашается на получение от Предприятия Уведомлений, в том числе рекламного характера, предусмотренных настоящими Правилами, но сохраняет за собой право отказаться от уведомлений рекламного характера одним из следующих способов:</w:t>
      </w:r>
    </w:p>
    <w:p w14:paraId="2B9960CB" w14:textId="77777777" w:rsidR="00D64B62" w:rsidRPr="00D64B62" w:rsidRDefault="00D64B62" w:rsidP="00D84832">
      <w:pPr>
        <w:tabs>
          <w:tab w:val="left" w:pos="715"/>
        </w:tabs>
        <w:spacing w:line="276" w:lineRule="auto"/>
        <w:ind w:left="360"/>
        <w:rPr>
          <w:rFonts w:ascii="Times New Roman" w:hAnsi="Times New Roman" w:cs="Times New Roman"/>
        </w:rPr>
      </w:pPr>
      <w:r w:rsidRPr="00D64B62">
        <w:rPr>
          <w:rFonts w:ascii="Times New Roman" w:hAnsi="Times New Roman" w:cs="Times New Roman"/>
        </w:rPr>
        <w:t>-  оставив обращение по форме обратной связи на Сайте с обязательным указанием имени, номера карты лояльности, номера телефона, на который оформлена  карта лояльности</w:t>
      </w:r>
      <w:r w:rsidR="00D72957">
        <w:rPr>
          <w:rFonts w:ascii="Times New Roman" w:hAnsi="Times New Roman" w:cs="Times New Roman"/>
        </w:rPr>
        <w:t xml:space="preserve"> </w:t>
      </w:r>
      <w:hyperlink r:id="rId9" w:history="1">
        <w:r w:rsidR="00D72957" w:rsidRPr="00D72957">
          <w:rPr>
            <w:rFonts w:ascii="Times New Roman" w:hAnsi="Times New Roman" w:cs="Times New Roman"/>
            <w:color w:val="0000FF"/>
            <w:u w:val="single"/>
          </w:rPr>
          <w:t>https://www.kubanfarm.ru/index.php/faq</w:t>
        </w:r>
      </w:hyperlink>
      <w:r w:rsidRPr="00D64B62">
        <w:rPr>
          <w:rFonts w:ascii="Times New Roman" w:hAnsi="Times New Roman" w:cs="Times New Roman"/>
        </w:rPr>
        <w:t xml:space="preserve">; </w:t>
      </w:r>
    </w:p>
    <w:p w14:paraId="36231148" w14:textId="77777777" w:rsidR="00D64B62" w:rsidRPr="00D64B62" w:rsidRDefault="00D64B62" w:rsidP="00D84832">
      <w:pPr>
        <w:tabs>
          <w:tab w:val="left" w:pos="715"/>
        </w:tabs>
        <w:spacing w:line="276" w:lineRule="auto"/>
        <w:rPr>
          <w:rFonts w:ascii="Times New Roman" w:hAnsi="Times New Roman" w:cs="Times New Roman"/>
        </w:rPr>
      </w:pPr>
      <w:r w:rsidRPr="00D64B62">
        <w:rPr>
          <w:rFonts w:ascii="Times New Roman" w:hAnsi="Times New Roman" w:cs="Times New Roman"/>
        </w:rPr>
        <w:t xml:space="preserve">      - обратившись на Горячую линию.</w:t>
      </w:r>
    </w:p>
    <w:p w14:paraId="7A5AC035" w14:textId="77777777" w:rsidR="00D64B62" w:rsidRPr="00D64B62" w:rsidRDefault="00D64B62" w:rsidP="00D84832">
      <w:pPr>
        <w:numPr>
          <w:ilvl w:val="1"/>
          <w:numId w:val="2"/>
        </w:numPr>
        <w:tabs>
          <w:tab w:val="left" w:pos="715"/>
        </w:tabs>
        <w:spacing w:line="276" w:lineRule="auto"/>
        <w:rPr>
          <w:rFonts w:ascii="Times New Roman" w:hAnsi="Times New Roman" w:cs="Times New Roman"/>
        </w:rPr>
      </w:pPr>
      <w:r w:rsidRPr="00D64B62">
        <w:rPr>
          <w:rFonts w:ascii="Times New Roman" w:hAnsi="Times New Roman" w:cs="Times New Roman"/>
        </w:rPr>
        <w:t xml:space="preserve">Предприятие вправе приостановить или прекратить действие Программы в любое время в одностороннем порядке, уведомив об этом Участников посредством размещения такой информации на Сайте </w:t>
      </w:r>
      <w:hyperlink r:id="rId10" w:history="1">
        <w:r w:rsidRPr="00D64B62">
          <w:rPr>
            <w:rStyle w:val="a3"/>
            <w:rFonts w:ascii="Times New Roman" w:hAnsi="Times New Roman" w:cs="Times New Roman"/>
            <w:lang w:eastAsia="en-US" w:bidi="en-US"/>
          </w:rPr>
          <w:t>https://www.kubanfarm.ru</w:t>
        </w:r>
      </w:hyperlink>
      <w:r w:rsidRPr="00D64B62">
        <w:rPr>
          <w:rStyle w:val="a3"/>
          <w:rFonts w:ascii="Times New Roman" w:hAnsi="Times New Roman" w:cs="Times New Roman"/>
          <w:u w:val="none"/>
          <w:lang w:eastAsia="en-US" w:bidi="en-US"/>
        </w:rPr>
        <w:t xml:space="preserve"> </w:t>
      </w:r>
      <w:r w:rsidRPr="00D64B62">
        <w:rPr>
          <w:rFonts w:ascii="Times New Roman" w:hAnsi="Times New Roman" w:cs="Times New Roman"/>
        </w:rPr>
        <w:t xml:space="preserve"> не менее чем за 30 (Тридцать) дней до даты приостановления или прекращения действия Программы. В случае приостановления или прекращения действия Программы Предприятие не компенсирует Участникам остаток Бонусов, находящихся на Бонусных счетах Участников на момент приостановления или прекращения действия Программы. Участники не вправе требовать от Предприятия какого-либо возмещения Бонусов, в т.ч. в денежной форме</w:t>
      </w:r>
      <w:r w:rsidR="00116121">
        <w:rPr>
          <w:rFonts w:ascii="Times New Roman" w:hAnsi="Times New Roman" w:cs="Times New Roman"/>
        </w:rPr>
        <w:t>, е6сли не использовали до оьъявленного срока</w:t>
      </w:r>
      <w:r w:rsidRPr="00D64B62">
        <w:rPr>
          <w:rFonts w:ascii="Times New Roman" w:hAnsi="Times New Roman" w:cs="Times New Roman"/>
        </w:rPr>
        <w:t>.</w:t>
      </w:r>
    </w:p>
    <w:p w14:paraId="068CB548" w14:textId="77777777" w:rsidR="00D64B62" w:rsidRPr="00D64B62" w:rsidRDefault="00D64B62" w:rsidP="00D84832">
      <w:pPr>
        <w:numPr>
          <w:ilvl w:val="1"/>
          <w:numId w:val="2"/>
        </w:numPr>
        <w:tabs>
          <w:tab w:val="left" w:pos="466"/>
        </w:tabs>
        <w:spacing w:line="276" w:lineRule="auto"/>
        <w:rPr>
          <w:rFonts w:ascii="Times New Roman" w:hAnsi="Times New Roman" w:cs="Times New Roman"/>
        </w:rPr>
      </w:pPr>
      <w:bookmarkStart w:id="17" w:name="bookmark17"/>
      <w:r w:rsidRPr="00D64B62">
        <w:rPr>
          <w:rFonts w:ascii="Times New Roman" w:hAnsi="Times New Roman" w:cs="Times New Roman"/>
        </w:rPr>
        <w:t xml:space="preserve">Предприятие имеет право проводить Акции в рамках Программы лояльности. О предстоящей Акции, её условиях, лицах, имеющих право принять в ней участие, сроках её проведения и прочей информации об Акции Предприятие объявляет посредством размещения такой информации на Сайте </w:t>
      </w:r>
      <w:r w:rsidRPr="00D64B62">
        <w:rPr>
          <w:rStyle w:val="a3"/>
          <w:rFonts w:ascii="Times New Roman" w:hAnsi="Times New Roman" w:cs="Times New Roman"/>
          <w:u w:val="none"/>
          <w:lang w:eastAsia="en-US" w:bidi="en-US"/>
        </w:rPr>
        <w:t xml:space="preserve">https://www.kubanfarm.ru  </w:t>
      </w:r>
      <w:r w:rsidRPr="00D64B62">
        <w:rPr>
          <w:rFonts w:ascii="Times New Roman" w:hAnsi="Times New Roman" w:cs="Times New Roman"/>
        </w:rPr>
        <w:t>и/или путем отправки Уведомлений, предусмотренных настоящими Правилами. Условия Акции могут быть изменены Предприятием в любое время по его усмотрению.</w:t>
      </w:r>
      <w:bookmarkEnd w:id="17"/>
    </w:p>
    <w:p w14:paraId="5F1340BA" w14:textId="77777777" w:rsidR="00D64B62" w:rsidRPr="00D64B62" w:rsidRDefault="00D64B62" w:rsidP="00D84832">
      <w:pPr>
        <w:pStyle w:val="10"/>
        <w:keepNext/>
        <w:keepLines/>
        <w:numPr>
          <w:ilvl w:val="0"/>
          <w:numId w:val="2"/>
        </w:numPr>
        <w:shd w:val="clear" w:color="auto" w:fill="auto"/>
        <w:tabs>
          <w:tab w:val="left" w:pos="437"/>
        </w:tabs>
        <w:spacing w:before="240" w:line="276" w:lineRule="auto"/>
        <w:jc w:val="center"/>
      </w:pPr>
      <w:bookmarkStart w:id="18" w:name="bookmark18"/>
      <w:r w:rsidRPr="00D64B62">
        <w:t>Разрешение споров по Программе.</w:t>
      </w:r>
      <w:bookmarkEnd w:id="18"/>
    </w:p>
    <w:p w14:paraId="00A71AE8" w14:textId="77777777" w:rsidR="00D64B62" w:rsidRPr="00D64B62" w:rsidRDefault="00D64B62" w:rsidP="00D84832">
      <w:pPr>
        <w:numPr>
          <w:ilvl w:val="1"/>
          <w:numId w:val="2"/>
        </w:numPr>
        <w:tabs>
          <w:tab w:val="left" w:pos="484"/>
        </w:tabs>
        <w:spacing w:line="276" w:lineRule="auto"/>
        <w:rPr>
          <w:rFonts w:ascii="Times New Roman" w:hAnsi="Times New Roman" w:cs="Times New Roman"/>
        </w:rPr>
      </w:pPr>
      <w:r w:rsidRPr="00D64B62">
        <w:rPr>
          <w:rFonts w:ascii="Times New Roman" w:hAnsi="Times New Roman" w:cs="Times New Roman"/>
        </w:rPr>
        <w:t>Все споры между Предприятием и Участником разрешатся путем проведения переговоров.</w:t>
      </w:r>
    </w:p>
    <w:p w14:paraId="25BFE902" w14:textId="77777777" w:rsidR="00D64B62" w:rsidRPr="00D64B62" w:rsidRDefault="00D64B62" w:rsidP="00D84832">
      <w:pPr>
        <w:numPr>
          <w:ilvl w:val="1"/>
          <w:numId w:val="2"/>
        </w:numPr>
        <w:tabs>
          <w:tab w:val="left" w:pos="484"/>
        </w:tabs>
        <w:spacing w:line="276" w:lineRule="auto"/>
        <w:rPr>
          <w:rFonts w:ascii="Times New Roman" w:hAnsi="Times New Roman" w:cs="Times New Roman"/>
        </w:rPr>
      </w:pPr>
      <w:r w:rsidRPr="00D64B62">
        <w:rPr>
          <w:rFonts w:ascii="Times New Roman" w:hAnsi="Times New Roman" w:cs="Times New Roman"/>
        </w:rPr>
        <w:t>В случае если спор, возникший между Предприятием и Участником, не может быть урегулирован в процессе переговоров, он разрешается в порядке, предусмотренном действующим законодательством РФ.</w:t>
      </w:r>
    </w:p>
    <w:p w14:paraId="4E5ACA71" w14:textId="77777777" w:rsidR="006F4DF4" w:rsidRPr="00D64B62" w:rsidRDefault="006F4DF4" w:rsidP="00D84832">
      <w:pPr>
        <w:spacing w:line="276" w:lineRule="auto"/>
        <w:rPr>
          <w:rFonts w:ascii="Times New Roman" w:hAnsi="Times New Roman" w:cs="Times New Roman"/>
        </w:rPr>
      </w:pPr>
    </w:p>
    <w:sectPr w:rsidR="006F4DF4" w:rsidRPr="00D64B62" w:rsidSect="00D84832">
      <w:footerReference w:type="default" r:id="rId11"/>
      <w:pgSz w:w="12240" w:h="16834"/>
      <w:pgMar w:top="709" w:right="851" w:bottom="851" w:left="1701"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5DD1E" w14:textId="77777777" w:rsidR="00685D7F" w:rsidRDefault="00685D7F">
      <w:r>
        <w:separator/>
      </w:r>
    </w:p>
  </w:endnote>
  <w:endnote w:type="continuationSeparator" w:id="0">
    <w:p w14:paraId="0934AEFE" w14:textId="77777777" w:rsidR="00685D7F" w:rsidRDefault="006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C10B" w14:textId="77777777" w:rsidR="00DB5662" w:rsidRDefault="00D64B62">
    <w:pPr>
      <w:rPr>
        <w:sz w:val="2"/>
        <w:szCs w:val="2"/>
      </w:rPr>
    </w:pPr>
    <w:r>
      <w:rPr>
        <w:noProof/>
        <w:lang w:bidi="ar-SA"/>
      </w:rPr>
      <mc:AlternateContent>
        <mc:Choice Requires="wps">
          <w:drawing>
            <wp:anchor distT="0" distB="0" distL="63500" distR="63500" simplePos="0" relativeHeight="251657216" behindDoc="1" locked="0" layoutInCell="1" allowOverlap="1" wp14:anchorId="70436033" wp14:editId="63CE888D">
              <wp:simplePos x="0" y="0"/>
              <wp:positionH relativeFrom="page">
                <wp:posOffset>7105015</wp:posOffset>
              </wp:positionH>
              <wp:positionV relativeFrom="page">
                <wp:posOffset>10191750</wp:posOffset>
              </wp:positionV>
              <wp:extent cx="60960" cy="138430"/>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9B960" w14:textId="77777777" w:rsidR="00DB5662" w:rsidRDefault="00D64B62">
                          <w:r>
                            <w:fldChar w:fldCharType="begin"/>
                          </w:r>
                          <w:r>
                            <w:instrText xml:space="preserve"> PAGE \* MERGEFORMAT </w:instrText>
                          </w:r>
                          <w:r>
                            <w:fldChar w:fldCharType="separate"/>
                          </w:r>
                          <w:r w:rsidR="00A60400" w:rsidRPr="00A60400">
                            <w:rPr>
                              <w:rStyle w:val="a4"/>
                              <w:rFonts w:eastAsia="Arial Unicode MS"/>
                              <w:noProof/>
                            </w:rPr>
                            <w:t>1</w:t>
                          </w:r>
                          <w:r>
                            <w:rPr>
                              <w:rStyle w:val="a4"/>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36033" id="_x0000_t202" coordsize="21600,21600" o:spt="202" path="m,l,21600r21600,l21600,xe">
              <v:stroke joinstyle="miter"/>
              <v:path gradientshapeok="t" o:connecttype="rect"/>
            </v:shapetype>
            <v:shape id="Text Box 2" o:spid="_x0000_s1026" type="#_x0000_t202" style="position:absolute;margin-left:559.45pt;margin-top:802.5pt;width:4.8pt;height:10.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" filled="f" stroked="f">
              <v:textbox style="mso-fit-shape-to-text:t" inset="0,0,0,0">
                <w:txbxContent>
                  <w:p w14:paraId="4FC9B960" w14:textId="77777777" w:rsidR="00DB5662" w:rsidRDefault="00D64B62">
                    <w:r>
                      <w:fldChar w:fldCharType="begin"/>
                    </w:r>
                    <w:r>
                      <w:instrText xml:space="preserve"> PAGE \* MERGEFORMAT </w:instrText>
                    </w:r>
                    <w:r>
                      <w:fldChar w:fldCharType="separate"/>
                    </w:r>
                    <w:r w:rsidR="00A60400" w:rsidRPr="00A60400">
                      <w:rPr>
                        <w:rStyle w:val="a4"/>
                        <w:rFonts w:eastAsia="Arial Unicode MS"/>
                        <w:noProof/>
                      </w:rPr>
                      <w:t>1</w:t>
                    </w:r>
                    <w:r>
                      <w:rPr>
                        <w:rStyle w:val="a4"/>
                        <w:rFonts w:eastAsia="Arial Unicode MS"/>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EAB0" w14:textId="77777777" w:rsidR="00DB5662" w:rsidRDefault="00D64B62">
    <w:pPr>
      <w:rPr>
        <w:sz w:val="2"/>
        <w:szCs w:val="2"/>
      </w:rPr>
    </w:pPr>
    <w:r>
      <w:rPr>
        <w:noProof/>
        <w:lang w:bidi="ar-SA"/>
      </w:rPr>
      <mc:AlternateContent>
        <mc:Choice Requires="wps">
          <w:drawing>
            <wp:anchor distT="0" distB="0" distL="63500" distR="63500" simplePos="0" relativeHeight="251658240" behindDoc="1" locked="0" layoutInCell="1" allowOverlap="1" wp14:anchorId="0559652A" wp14:editId="518AAADD">
              <wp:simplePos x="0" y="0"/>
              <wp:positionH relativeFrom="page">
                <wp:posOffset>7105015</wp:posOffset>
              </wp:positionH>
              <wp:positionV relativeFrom="page">
                <wp:posOffset>10191750</wp:posOffset>
              </wp:positionV>
              <wp:extent cx="121285" cy="138430"/>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2D18" w14:textId="77777777" w:rsidR="00DB5662" w:rsidRDefault="00D64B62">
                          <w:r>
                            <w:fldChar w:fldCharType="begin"/>
                          </w:r>
                          <w:r>
                            <w:instrText xml:space="preserve"> PAGE \* MERGEFORMAT </w:instrText>
                          </w:r>
                          <w:r>
                            <w:fldChar w:fldCharType="separate"/>
                          </w:r>
                          <w:r w:rsidR="00A60400" w:rsidRPr="00A60400">
                            <w:rPr>
                              <w:rStyle w:val="a4"/>
                              <w:rFonts w:eastAsia="Arial Unicode MS"/>
                              <w:noProof/>
                            </w:rPr>
                            <w:t>3</w:t>
                          </w:r>
                          <w:r>
                            <w:rPr>
                              <w:rStyle w:val="a4"/>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59652A" id="_x0000_t202" coordsize="21600,21600" o:spt="202" path="m,l,21600r21600,l21600,xe">
              <v:stroke joinstyle="miter"/>
              <v:path gradientshapeok="t" o:connecttype="rect"/>
            </v:shapetype>
            <v:shape id="Text Box 4" o:spid="_x0000_s1027" type="#_x0000_t202" style="position:absolute;margin-left:559.45pt;margin-top:802.5pt;width:9.55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" filled="f" stroked="f">
              <v:textbox style="mso-fit-shape-to-text:t" inset="0,0,0,0">
                <w:txbxContent>
                  <w:p w14:paraId="18C12D18" w14:textId="77777777" w:rsidR="00DB5662" w:rsidRDefault="00D64B62">
                    <w:r>
                      <w:fldChar w:fldCharType="begin"/>
                    </w:r>
                    <w:r>
                      <w:instrText xml:space="preserve"> PAGE \* MERGEFORMAT </w:instrText>
                    </w:r>
                    <w:r>
                      <w:fldChar w:fldCharType="separate"/>
                    </w:r>
                    <w:r w:rsidR="00A60400" w:rsidRPr="00A60400">
                      <w:rPr>
                        <w:rStyle w:val="a4"/>
                        <w:rFonts w:eastAsia="Arial Unicode MS"/>
                        <w:noProof/>
                      </w:rPr>
                      <w:t>3</w:t>
                    </w:r>
                    <w:r>
                      <w:rPr>
                        <w:rStyle w:val="a4"/>
                        <w:rFonts w:eastAsia="Arial Unicode MS"/>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1FF0D" w14:textId="77777777" w:rsidR="00685D7F" w:rsidRDefault="00685D7F">
      <w:r>
        <w:separator/>
      </w:r>
    </w:p>
  </w:footnote>
  <w:footnote w:type="continuationSeparator" w:id="0">
    <w:p w14:paraId="001CA844" w14:textId="77777777" w:rsidR="00685D7F" w:rsidRDefault="0068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E97"/>
    <w:multiLevelType w:val="multilevel"/>
    <w:tmpl w:val="F6BC2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70BAF"/>
    <w:multiLevelType w:val="multilevel"/>
    <w:tmpl w:val="FA169F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E3281"/>
    <w:multiLevelType w:val="multilevel"/>
    <w:tmpl w:val="9620F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482B21"/>
    <w:multiLevelType w:val="multilevel"/>
    <w:tmpl w:val="74A093F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62"/>
    <w:rsid w:val="00100F15"/>
    <w:rsid w:val="00101B9F"/>
    <w:rsid w:val="001061D9"/>
    <w:rsid w:val="00116121"/>
    <w:rsid w:val="004F14AA"/>
    <w:rsid w:val="00685D7F"/>
    <w:rsid w:val="006F4DF4"/>
    <w:rsid w:val="009F35F1"/>
    <w:rsid w:val="00A33B1B"/>
    <w:rsid w:val="00A60400"/>
    <w:rsid w:val="00B87071"/>
    <w:rsid w:val="00D33316"/>
    <w:rsid w:val="00D64B62"/>
    <w:rsid w:val="00D72957"/>
    <w:rsid w:val="00D8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B3D4"/>
  <w15:docId w15:val="{77F2463B-AF97-4EBD-A0C2-1B68718D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64B6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4B62"/>
    <w:rPr>
      <w:color w:val="0066CC"/>
      <w:u w:val="single"/>
    </w:rPr>
  </w:style>
  <w:style w:type="character" w:customStyle="1" w:styleId="3">
    <w:name w:val="Основной текст (3)_"/>
    <w:basedOn w:val="a0"/>
    <w:link w:val="30"/>
    <w:rsid w:val="00D64B62"/>
    <w:rPr>
      <w:rFonts w:ascii="Times New Roman" w:eastAsia="Times New Roman" w:hAnsi="Times New Roman" w:cs="Times New Roman"/>
      <w:b/>
      <w:bCs/>
      <w:sz w:val="54"/>
      <w:szCs w:val="54"/>
      <w:shd w:val="clear" w:color="auto" w:fill="FFFFFF"/>
    </w:rPr>
  </w:style>
  <w:style w:type="character" w:customStyle="1" w:styleId="1">
    <w:name w:val="Заголовок №1_"/>
    <w:basedOn w:val="a0"/>
    <w:link w:val="10"/>
    <w:rsid w:val="00D64B62"/>
    <w:rPr>
      <w:rFonts w:ascii="Times New Roman" w:eastAsia="Times New Roman" w:hAnsi="Times New Roman" w:cs="Times New Roman"/>
      <w:sz w:val="32"/>
      <w:szCs w:val="32"/>
      <w:shd w:val="clear" w:color="auto" w:fill="FFFFFF"/>
    </w:rPr>
  </w:style>
  <w:style w:type="character" w:customStyle="1" w:styleId="a4">
    <w:name w:val="Колонтитул"/>
    <w:basedOn w:val="a0"/>
    <w:rsid w:val="00D64B6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
    <w:name w:val="Оглавление 1 Знак"/>
    <w:basedOn w:val="a0"/>
    <w:link w:val="12"/>
    <w:rsid w:val="00D64B62"/>
    <w:rPr>
      <w:rFonts w:ascii="Times New Roman" w:eastAsia="Times New Roman" w:hAnsi="Times New Roman" w:cs="Times New Roman"/>
      <w:b/>
      <w:bCs/>
      <w:sz w:val="20"/>
      <w:szCs w:val="20"/>
      <w:shd w:val="clear" w:color="auto" w:fill="FFFFFF"/>
    </w:rPr>
  </w:style>
  <w:style w:type="character" w:customStyle="1" w:styleId="2">
    <w:name w:val="Основной текст (2) + Полужирный"/>
    <w:basedOn w:val="a0"/>
    <w:rsid w:val="00D64B6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a0"/>
    <w:rsid w:val="00D64B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D64B62"/>
    <w:pPr>
      <w:shd w:val="clear" w:color="auto" w:fill="FFFFFF"/>
      <w:spacing w:line="0" w:lineRule="atLeast"/>
    </w:pPr>
    <w:rPr>
      <w:rFonts w:ascii="Times New Roman" w:eastAsia="Times New Roman" w:hAnsi="Times New Roman" w:cs="Times New Roman"/>
      <w:b/>
      <w:bCs/>
      <w:color w:val="auto"/>
      <w:sz w:val="54"/>
      <w:szCs w:val="54"/>
      <w:lang w:eastAsia="en-US" w:bidi="ar-SA"/>
    </w:rPr>
  </w:style>
  <w:style w:type="paragraph" w:customStyle="1" w:styleId="10">
    <w:name w:val="Заголовок №1"/>
    <w:basedOn w:val="a"/>
    <w:link w:val="1"/>
    <w:rsid w:val="00D64B62"/>
    <w:pPr>
      <w:shd w:val="clear" w:color="auto" w:fill="FFFFFF"/>
      <w:spacing w:line="0" w:lineRule="atLeast"/>
      <w:outlineLvl w:val="0"/>
    </w:pPr>
    <w:rPr>
      <w:rFonts w:ascii="Times New Roman" w:eastAsia="Times New Roman" w:hAnsi="Times New Roman" w:cs="Times New Roman"/>
      <w:color w:val="auto"/>
      <w:sz w:val="32"/>
      <w:szCs w:val="32"/>
      <w:lang w:eastAsia="en-US" w:bidi="ar-SA"/>
    </w:rPr>
  </w:style>
  <w:style w:type="paragraph" w:styleId="12">
    <w:name w:val="toc 1"/>
    <w:basedOn w:val="a"/>
    <w:link w:val="11"/>
    <w:autoRedefine/>
    <w:rsid w:val="00D64B62"/>
    <w:pPr>
      <w:shd w:val="clear" w:color="auto" w:fill="FFFFFF"/>
      <w:spacing w:line="389" w:lineRule="exact"/>
      <w:jc w:val="both"/>
    </w:pPr>
    <w:rPr>
      <w:rFonts w:ascii="Times New Roman" w:eastAsia="Times New Roman" w:hAnsi="Times New Roman" w:cs="Times New Roman"/>
      <w:b/>
      <w:bCs/>
      <w:color w:val="auto"/>
      <w:sz w:val="20"/>
      <w:szCs w:val="20"/>
      <w:lang w:eastAsia="en-US" w:bidi="ar-SA"/>
    </w:rPr>
  </w:style>
  <w:style w:type="paragraph" w:styleId="a5">
    <w:name w:val="Balloon Text"/>
    <w:basedOn w:val="a"/>
    <w:link w:val="a6"/>
    <w:uiPriority w:val="99"/>
    <w:semiHidden/>
    <w:unhideWhenUsed/>
    <w:rsid w:val="00D84832"/>
    <w:rPr>
      <w:rFonts w:ascii="Tahoma" w:hAnsi="Tahoma" w:cs="Tahoma"/>
      <w:sz w:val="16"/>
      <w:szCs w:val="16"/>
    </w:rPr>
  </w:style>
  <w:style w:type="character" w:customStyle="1" w:styleId="a6">
    <w:name w:val="Текст выноски Знак"/>
    <w:basedOn w:val="a0"/>
    <w:link w:val="a5"/>
    <w:uiPriority w:val="99"/>
    <w:semiHidden/>
    <w:rsid w:val="00D84832"/>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taexpress.ru/search-a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kubanfarm.ru" TargetMode="External"/><Relationship Id="rId4" Type="http://schemas.openxmlformats.org/officeDocument/2006/relationships/webSettings" Target="webSettings.xml"/><Relationship Id="rId9" Type="http://schemas.openxmlformats.org/officeDocument/2006/relationships/hyperlink" Target="https://www.kubanfarm.ru/index.php/f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2354</Words>
  <Characters>13424</Characters>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2020-04-15T12:27:00Z</cp:lastPrinted>
  <dcterms:created xsi:type="dcterms:W3CDTF">2023-04-18T08:42:00Z</dcterms:created>
  <dcterms:modified xsi:type="dcterms:W3CDTF">2023-04-18T08:42:00Z</dcterms:modified>
</cp:coreProperties>
</file>